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E9062" w14:textId="005D0738" w:rsidR="00180D95" w:rsidRPr="00CE05B0" w:rsidRDefault="00982195" w:rsidP="00180D95">
      <w:pPr>
        <w:rPr>
          <w:rFonts w:ascii="Akzidenz-Grotesk Pro Light" w:hAnsi="Akzidenz-Grotesk Pro Light" w:cstheme="minorHAnsi"/>
          <w:b/>
          <w:color w:val="000000" w:themeColor="text1"/>
          <w:sz w:val="21"/>
          <w:szCs w:val="21"/>
          <w:u w:val="single"/>
          <w:lang w:val="en-GB" w:eastAsia="de-DE"/>
        </w:rPr>
      </w:pPr>
      <w:r w:rsidRPr="00CE05B0">
        <w:rPr>
          <w:rFonts w:ascii="Akzidenz-Grotesk Pro Light" w:hAnsi="Akzidenz-Grotesk Pro Light" w:cstheme="minorHAnsi"/>
          <w:b/>
          <w:color w:val="000000" w:themeColor="text1"/>
          <w:sz w:val="21"/>
          <w:szCs w:val="21"/>
          <w:u w:val="single"/>
          <w:lang w:val="en-GB" w:eastAsia="de-DE"/>
        </w:rPr>
        <w:t>FACT SHEET A</w:t>
      </w:r>
      <w:r w:rsidR="000139AC" w:rsidRPr="00CE05B0">
        <w:rPr>
          <w:rFonts w:ascii="Akzidenz-Grotesk Pro Light" w:hAnsi="Akzidenz-Grotesk Pro Light" w:cstheme="minorHAnsi"/>
          <w:b/>
          <w:color w:val="000000" w:themeColor="text1"/>
          <w:sz w:val="21"/>
          <w:szCs w:val="21"/>
          <w:u w:val="single"/>
          <w:lang w:val="en-GB" w:eastAsia="de-DE"/>
        </w:rPr>
        <w:t xml:space="preserve">: </w:t>
      </w:r>
      <w:r w:rsidR="00DA0743" w:rsidRPr="00CE05B0">
        <w:rPr>
          <w:rFonts w:ascii="Akzidenz-Grotesk Pro Light" w:hAnsi="Akzidenz-Grotesk Pro Light" w:cstheme="minorHAnsi"/>
          <w:b/>
          <w:color w:val="000000" w:themeColor="text1"/>
          <w:sz w:val="21"/>
          <w:szCs w:val="21"/>
          <w:u w:val="single"/>
          <w:lang w:val="en-GB" w:eastAsia="de-DE"/>
        </w:rPr>
        <w:t>F</w:t>
      </w:r>
      <w:r w:rsidR="004B1ADF" w:rsidRPr="00CE05B0">
        <w:rPr>
          <w:rFonts w:ascii="Akzidenz-Grotesk Pro Light" w:hAnsi="Akzidenz-Grotesk Pro Light" w:cstheme="minorHAnsi"/>
          <w:b/>
          <w:color w:val="000000" w:themeColor="text1"/>
          <w:sz w:val="21"/>
          <w:szCs w:val="21"/>
          <w:u w:val="single"/>
          <w:lang w:val="en-GB" w:eastAsia="de-DE"/>
        </w:rPr>
        <w:t>INANCIAL PLAN</w:t>
      </w:r>
      <w:r w:rsidR="000F7F78" w:rsidRPr="00CE05B0">
        <w:rPr>
          <w:rFonts w:ascii="Akzidenz-Grotesk Pro Light" w:hAnsi="Akzidenz-Grotesk Pro Light" w:cstheme="minorHAnsi"/>
          <w:b/>
          <w:color w:val="000000" w:themeColor="text1"/>
          <w:sz w:val="21"/>
          <w:szCs w:val="21"/>
          <w:u w:val="single"/>
          <w:lang w:val="en-GB" w:eastAsia="de-DE"/>
        </w:rPr>
        <w:t xml:space="preserve">S                                                                     </w:t>
      </w:r>
    </w:p>
    <w:p w14:paraId="1315D5EC" w14:textId="77777777" w:rsidR="00DA0743" w:rsidRPr="00CE05B0" w:rsidRDefault="0084304A" w:rsidP="00A104EC">
      <w:pPr>
        <w:rPr>
          <w:rFonts w:ascii="Akzidenz-Grotesk Pro Light" w:hAnsi="Akzidenz-Grotesk Pro Light" w:cstheme="minorHAnsi"/>
          <w:b/>
          <w:color w:val="000000" w:themeColor="text1"/>
          <w:sz w:val="21"/>
          <w:szCs w:val="21"/>
          <w:lang w:val="en-GB" w:eastAsia="de-DE"/>
        </w:rPr>
      </w:pPr>
      <w:r w:rsidRPr="00CE05B0">
        <w:rPr>
          <w:rFonts w:ascii="Akzidenz-Grotesk Pro Light" w:hAnsi="Akzidenz-Grotesk Pro Light" w:cstheme="minorHAnsi"/>
          <w:b/>
          <w:color w:val="000000" w:themeColor="text1"/>
          <w:sz w:val="21"/>
          <w:szCs w:val="21"/>
          <w:lang w:val="en-GB" w:eastAsia="de-DE"/>
        </w:rPr>
        <w:t>General remarks</w:t>
      </w:r>
      <w:r w:rsidR="00DA0743" w:rsidRPr="00CE05B0">
        <w:rPr>
          <w:rFonts w:ascii="Akzidenz-Grotesk Pro Light" w:hAnsi="Akzidenz-Grotesk Pro Light" w:cstheme="minorHAnsi"/>
          <w:b/>
          <w:color w:val="000000" w:themeColor="text1"/>
          <w:sz w:val="21"/>
          <w:szCs w:val="21"/>
          <w:lang w:val="en-GB" w:eastAsia="de-DE"/>
        </w:rPr>
        <w:t>:</w:t>
      </w:r>
    </w:p>
    <w:p w14:paraId="5470676F" w14:textId="77777777" w:rsidR="00B333D1" w:rsidRPr="00CE05B0" w:rsidRDefault="00B333D1" w:rsidP="00B333D1">
      <w:pPr>
        <w:pStyle w:val="Listenabsatz"/>
        <w:numPr>
          <w:ilvl w:val="0"/>
          <w:numId w:val="1"/>
        </w:numPr>
        <w:spacing w:after="0"/>
        <w:rPr>
          <w:rFonts w:ascii="Akzidenz-Grotesk Pro Light" w:eastAsia="Times New Roman" w:hAnsi="Akzidenz-Grotesk Pro Light" w:cstheme="minorHAnsi"/>
          <w:b/>
          <w:bCs/>
          <w:color w:val="000000" w:themeColor="text1"/>
          <w:sz w:val="21"/>
          <w:szCs w:val="21"/>
          <w:lang w:val="en-GB" w:eastAsia="de-DE"/>
        </w:rPr>
      </w:pPr>
      <w:r w:rsidRPr="00CE05B0">
        <w:rPr>
          <w:rFonts w:ascii="Akzidenz-Grotesk Pro Light" w:hAnsi="Akzidenz-Grotesk Pro Light" w:cstheme="minorHAnsi"/>
          <w:color w:val="000000" w:themeColor="text1"/>
          <w:sz w:val="21"/>
          <w:szCs w:val="21"/>
          <w:lang w:val="en-GB" w:eastAsia="de-DE"/>
        </w:rPr>
        <w:t>The nGbK has received institutional funding as a budget from the Berlin Senate budget since 2022.</w:t>
      </w:r>
    </w:p>
    <w:p w14:paraId="24E642BD" w14:textId="140B6D8F" w:rsidR="00CF2EF0" w:rsidRPr="00CE05B0" w:rsidRDefault="00B333D1" w:rsidP="00CD0697">
      <w:pPr>
        <w:pStyle w:val="Listenabsatz"/>
        <w:numPr>
          <w:ilvl w:val="0"/>
          <w:numId w:val="1"/>
        </w:numPr>
        <w:spacing w:after="0"/>
        <w:rPr>
          <w:rFonts w:ascii="Akzidenz-Grotesk Pro Light" w:eastAsia="Times New Roman" w:hAnsi="Akzidenz-Grotesk Pro Light" w:cstheme="minorHAnsi"/>
          <w:b/>
          <w:bCs/>
          <w:color w:val="000000" w:themeColor="text1"/>
          <w:sz w:val="21"/>
          <w:szCs w:val="21"/>
          <w:lang w:val="en-GB" w:eastAsia="de-DE"/>
        </w:rPr>
      </w:pPr>
      <w:r w:rsidRPr="00CE05B0">
        <w:rPr>
          <w:rFonts w:ascii="Akzidenz-Grotesk Pro Light" w:eastAsia="Times New Roman" w:hAnsi="Akzidenz-Grotesk Pro Light" w:cstheme="minorHAnsi"/>
          <w:bCs/>
          <w:color w:val="000000" w:themeColor="text1"/>
          <w:sz w:val="21"/>
          <w:szCs w:val="21"/>
          <w:lang w:val="en-GB" w:eastAsia="de-DE"/>
        </w:rPr>
        <w:t xml:space="preserve">The project money allocated to the </w:t>
      </w:r>
      <w:r w:rsidR="00CE05B0">
        <w:rPr>
          <w:rFonts w:ascii="Akzidenz-Grotesk Pro Light" w:eastAsia="Times New Roman" w:hAnsi="Akzidenz-Grotesk Pro Light" w:cstheme="minorHAnsi"/>
          <w:bCs/>
          <w:color w:val="000000" w:themeColor="text1"/>
          <w:sz w:val="21"/>
          <w:szCs w:val="21"/>
          <w:lang w:val="en-GB" w:eastAsia="de-DE"/>
        </w:rPr>
        <w:t>work</w:t>
      </w:r>
      <w:r w:rsidRPr="00CE05B0">
        <w:rPr>
          <w:rFonts w:ascii="Akzidenz-Grotesk Pro Light" w:eastAsia="Times New Roman" w:hAnsi="Akzidenz-Grotesk Pro Light" w:cstheme="minorHAnsi"/>
          <w:bCs/>
          <w:color w:val="000000" w:themeColor="text1"/>
          <w:sz w:val="21"/>
          <w:szCs w:val="21"/>
          <w:lang w:val="en-GB" w:eastAsia="de-DE"/>
        </w:rPr>
        <w:t xml:space="preserve"> groups at the Annual General Meeting (subject to the budgetary situation of the nGbK) will be available to the working groups in jointly agreed </w:t>
      </w:r>
      <w:proofErr w:type="spellStart"/>
      <w:r w:rsidRPr="00CE05B0">
        <w:rPr>
          <w:rFonts w:ascii="Akzidenz-Grotesk Pro Light" w:eastAsia="Times New Roman" w:hAnsi="Akzidenz-Grotesk Pro Light" w:cstheme="minorHAnsi"/>
          <w:bCs/>
          <w:color w:val="000000" w:themeColor="text1"/>
          <w:sz w:val="21"/>
          <w:szCs w:val="21"/>
          <w:lang w:val="en-GB" w:eastAsia="de-DE"/>
        </w:rPr>
        <w:t>installments</w:t>
      </w:r>
      <w:proofErr w:type="spellEnd"/>
      <w:r w:rsidRPr="00CE05B0">
        <w:rPr>
          <w:rFonts w:ascii="Akzidenz-Grotesk Pro Light" w:eastAsia="Times New Roman" w:hAnsi="Akzidenz-Grotesk Pro Light" w:cstheme="minorHAnsi"/>
          <w:bCs/>
          <w:color w:val="000000" w:themeColor="text1"/>
          <w:sz w:val="21"/>
          <w:szCs w:val="21"/>
          <w:lang w:val="en-GB" w:eastAsia="de-DE"/>
        </w:rPr>
        <w:t xml:space="preserve"> from 1 February </w:t>
      </w:r>
      <w:r w:rsidR="008D3627" w:rsidRPr="00CE05B0">
        <w:rPr>
          <w:rFonts w:ascii="Akzidenz-Grotesk Pro Light" w:eastAsia="Times New Roman" w:hAnsi="Akzidenz-Grotesk Pro Light" w:cstheme="minorHAnsi"/>
          <w:bCs/>
          <w:color w:val="000000" w:themeColor="text1"/>
          <w:sz w:val="21"/>
          <w:szCs w:val="21"/>
          <w:lang w:val="en-GB" w:eastAsia="de-DE"/>
        </w:rPr>
        <w:t>202</w:t>
      </w:r>
      <w:r w:rsidR="00CD0697">
        <w:rPr>
          <w:rFonts w:ascii="Akzidenz-Grotesk Pro Light" w:eastAsia="Times New Roman" w:hAnsi="Akzidenz-Grotesk Pro Light" w:cstheme="minorHAnsi"/>
          <w:bCs/>
          <w:color w:val="000000" w:themeColor="text1"/>
          <w:sz w:val="21"/>
          <w:szCs w:val="21"/>
          <w:lang w:val="en-GB" w:eastAsia="de-DE"/>
        </w:rPr>
        <w:t>7</w:t>
      </w:r>
      <w:r w:rsidRPr="00CE05B0">
        <w:rPr>
          <w:rFonts w:ascii="Akzidenz-Grotesk Pro Light" w:eastAsia="Times New Roman" w:hAnsi="Akzidenz-Grotesk Pro Light" w:cstheme="minorHAnsi"/>
          <w:bCs/>
          <w:color w:val="000000" w:themeColor="text1"/>
          <w:sz w:val="21"/>
          <w:szCs w:val="21"/>
          <w:lang w:val="en-GB" w:eastAsia="de-DE"/>
        </w:rPr>
        <w:t xml:space="preserve"> onwards </w:t>
      </w:r>
      <w:r w:rsidR="005D354A" w:rsidRPr="00CE05B0">
        <w:rPr>
          <w:rFonts w:ascii="Akzidenz-Grotesk Pro Light" w:eastAsia="Times New Roman" w:hAnsi="Akzidenz-Grotesk Pro Light" w:cstheme="minorHAnsi"/>
          <w:bCs/>
          <w:color w:val="000000" w:themeColor="text1"/>
          <w:sz w:val="21"/>
          <w:szCs w:val="21"/>
          <w:lang w:val="en-GB" w:eastAsia="de-DE"/>
        </w:rPr>
        <w:t>a</w:t>
      </w:r>
      <w:r w:rsidR="00DA0743" w:rsidRPr="00CE05B0">
        <w:rPr>
          <w:rFonts w:ascii="Akzidenz-Grotesk Pro Light" w:eastAsia="Times New Roman" w:hAnsi="Akzidenz-Grotesk Pro Light" w:cstheme="minorHAnsi"/>
          <w:bCs/>
          <w:color w:val="000000" w:themeColor="text1"/>
          <w:sz w:val="21"/>
          <w:szCs w:val="21"/>
          <w:lang w:val="en-GB" w:eastAsia="de-DE"/>
        </w:rPr>
        <w:t>nd mus</w:t>
      </w:r>
      <w:r w:rsidR="005D354A" w:rsidRPr="00CE05B0">
        <w:rPr>
          <w:rFonts w:ascii="Akzidenz-Grotesk Pro Light" w:eastAsia="Times New Roman" w:hAnsi="Akzidenz-Grotesk Pro Light" w:cstheme="minorHAnsi"/>
          <w:bCs/>
          <w:color w:val="000000" w:themeColor="text1"/>
          <w:sz w:val="21"/>
          <w:szCs w:val="21"/>
          <w:lang w:val="en-GB" w:eastAsia="de-DE"/>
        </w:rPr>
        <w:t xml:space="preserve">t be spent by </w:t>
      </w:r>
      <w:r w:rsidR="00954B4C" w:rsidRPr="00CE05B0">
        <w:rPr>
          <w:rFonts w:ascii="Akzidenz-Grotesk Pro Light" w:eastAsia="Times New Roman" w:hAnsi="Akzidenz-Grotesk Pro Light" w:cstheme="minorHAnsi"/>
          <w:bCs/>
          <w:color w:val="000000" w:themeColor="text1"/>
          <w:sz w:val="21"/>
          <w:szCs w:val="21"/>
          <w:lang w:val="en-GB" w:eastAsia="de-DE"/>
        </w:rPr>
        <w:t xml:space="preserve">year </w:t>
      </w:r>
      <w:r w:rsidR="005D354A" w:rsidRPr="00CE05B0">
        <w:rPr>
          <w:rFonts w:ascii="Akzidenz-Grotesk Pro Light" w:eastAsia="Times New Roman" w:hAnsi="Akzidenz-Grotesk Pro Light" w:cstheme="minorHAnsi"/>
          <w:bCs/>
          <w:color w:val="000000" w:themeColor="text1"/>
          <w:sz w:val="21"/>
          <w:szCs w:val="21"/>
          <w:lang w:val="en-GB" w:eastAsia="de-DE"/>
        </w:rPr>
        <w:t>end at the latest</w:t>
      </w:r>
      <w:r w:rsidR="008D3627" w:rsidRPr="00CE05B0">
        <w:rPr>
          <w:rFonts w:ascii="Akzidenz-Grotesk Pro Light" w:eastAsia="Times New Roman" w:hAnsi="Akzidenz-Grotesk Pro Light" w:cstheme="minorHAnsi"/>
          <w:bCs/>
          <w:color w:val="000000" w:themeColor="text1"/>
          <w:sz w:val="21"/>
          <w:szCs w:val="21"/>
          <w:lang w:val="en-GB" w:eastAsia="de-DE"/>
        </w:rPr>
        <w:t>, 31 December 202</w:t>
      </w:r>
      <w:r w:rsidR="00CD0697">
        <w:rPr>
          <w:rFonts w:ascii="Akzidenz-Grotesk Pro Light" w:eastAsia="Times New Roman" w:hAnsi="Akzidenz-Grotesk Pro Light" w:cstheme="minorHAnsi"/>
          <w:bCs/>
          <w:color w:val="000000" w:themeColor="text1"/>
          <w:sz w:val="21"/>
          <w:szCs w:val="21"/>
          <w:lang w:val="en-GB" w:eastAsia="de-DE"/>
        </w:rPr>
        <w:t>7</w:t>
      </w:r>
      <w:r w:rsidR="00DA0743" w:rsidRPr="00CE05B0">
        <w:rPr>
          <w:rFonts w:ascii="Akzidenz-Grotesk Pro Light" w:eastAsia="Times New Roman" w:hAnsi="Akzidenz-Grotesk Pro Light" w:cstheme="minorHAnsi"/>
          <w:bCs/>
          <w:color w:val="000000" w:themeColor="text1"/>
          <w:sz w:val="21"/>
          <w:szCs w:val="21"/>
          <w:lang w:val="en-GB" w:eastAsia="de-DE"/>
        </w:rPr>
        <w:t xml:space="preserve">. </w:t>
      </w:r>
      <w:r w:rsidRPr="00CE05B0">
        <w:rPr>
          <w:rFonts w:ascii="Akzidenz-Grotesk Pro Light" w:eastAsia="Times New Roman" w:hAnsi="Akzidenz-Grotesk Pro Light" w:cstheme="minorHAnsi"/>
          <w:bCs/>
          <w:color w:val="000000" w:themeColor="text1"/>
          <w:sz w:val="21"/>
          <w:szCs w:val="21"/>
          <w:lang w:val="en-GB" w:eastAsia="de-DE"/>
        </w:rPr>
        <w:t xml:space="preserve">Once the first </w:t>
      </w:r>
      <w:proofErr w:type="spellStart"/>
      <w:r w:rsidRPr="00CE05B0">
        <w:rPr>
          <w:rFonts w:ascii="Akzidenz-Grotesk Pro Light" w:eastAsia="Times New Roman" w:hAnsi="Akzidenz-Grotesk Pro Light" w:cstheme="minorHAnsi"/>
          <w:bCs/>
          <w:color w:val="000000" w:themeColor="text1"/>
          <w:sz w:val="21"/>
          <w:szCs w:val="21"/>
          <w:lang w:val="en-GB" w:eastAsia="de-DE"/>
        </w:rPr>
        <w:t>installment</w:t>
      </w:r>
      <w:proofErr w:type="spellEnd"/>
      <w:r w:rsidRPr="00CE05B0">
        <w:rPr>
          <w:rFonts w:ascii="Akzidenz-Grotesk Pro Light" w:eastAsia="Times New Roman" w:hAnsi="Akzidenz-Grotesk Pro Light" w:cstheme="minorHAnsi"/>
          <w:bCs/>
          <w:color w:val="000000" w:themeColor="text1"/>
          <w:sz w:val="21"/>
          <w:szCs w:val="21"/>
          <w:lang w:val="en-GB" w:eastAsia="de-DE"/>
        </w:rPr>
        <w:t xml:space="preserve"> has been paid, expenses incurred after 1</w:t>
      </w:r>
      <w:r w:rsidRPr="00CE05B0">
        <w:rPr>
          <w:rFonts w:ascii="Akzidenz-Grotesk Pro Light" w:eastAsia="Times New Roman" w:hAnsi="Akzidenz-Grotesk Pro Light" w:cstheme="minorHAnsi"/>
          <w:bCs/>
          <w:color w:val="000000" w:themeColor="text1"/>
          <w:sz w:val="21"/>
          <w:szCs w:val="21"/>
          <w:vertAlign w:val="superscript"/>
          <w:lang w:val="en-GB" w:eastAsia="de-DE"/>
        </w:rPr>
        <w:t xml:space="preserve"> </w:t>
      </w:r>
      <w:proofErr w:type="gramStart"/>
      <w:r w:rsidRPr="00CE05B0">
        <w:rPr>
          <w:rFonts w:ascii="Akzidenz-Grotesk Pro Light" w:eastAsia="Times New Roman" w:hAnsi="Akzidenz-Grotesk Pro Light" w:cstheme="minorHAnsi"/>
          <w:bCs/>
          <w:color w:val="000000" w:themeColor="text1"/>
          <w:sz w:val="21"/>
          <w:szCs w:val="21"/>
          <w:lang w:val="en-GB" w:eastAsia="de-DE"/>
        </w:rPr>
        <w:t>January</w:t>
      </w:r>
      <w:r w:rsidR="008D3627" w:rsidRPr="00CE05B0">
        <w:rPr>
          <w:rFonts w:ascii="Akzidenz-Grotesk Pro Light" w:eastAsia="Times New Roman" w:hAnsi="Akzidenz-Grotesk Pro Light" w:cstheme="minorHAnsi"/>
          <w:bCs/>
          <w:color w:val="000000" w:themeColor="text1"/>
          <w:sz w:val="21"/>
          <w:szCs w:val="21"/>
          <w:lang w:val="en-GB" w:eastAsia="de-DE"/>
        </w:rPr>
        <w:t>,</w:t>
      </w:r>
      <w:proofErr w:type="gramEnd"/>
      <w:r w:rsidR="008D3627" w:rsidRPr="00CE05B0">
        <w:rPr>
          <w:rFonts w:ascii="Akzidenz-Grotesk Pro Light" w:eastAsia="Times New Roman" w:hAnsi="Akzidenz-Grotesk Pro Light" w:cstheme="minorHAnsi"/>
          <w:bCs/>
          <w:color w:val="000000" w:themeColor="text1"/>
          <w:sz w:val="21"/>
          <w:szCs w:val="21"/>
          <w:lang w:val="en-GB" w:eastAsia="de-DE"/>
        </w:rPr>
        <w:t xml:space="preserve"> 202</w:t>
      </w:r>
      <w:r w:rsidR="00CD0697">
        <w:rPr>
          <w:rFonts w:ascii="Akzidenz-Grotesk Pro Light" w:eastAsia="Times New Roman" w:hAnsi="Akzidenz-Grotesk Pro Light" w:cstheme="minorHAnsi"/>
          <w:bCs/>
          <w:color w:val="000000" w:themeColor="text1"/>
          <w:sz w:val="21"/>
          <w:szCs w:val="21"/>
          <w:lang w:val="en-GB" w:eastAsia="de-DE"/>
        </w:rPr>
        <w:t>7</w:t>
      </w:r>
      <w:r w:rsidRPr="00CE05B0">
        <w:rPr>
          <w:rFonts w:ascii="Akzidenz-Grotesk Pro Light" w:eastAsia="Times New Roman" w:hAnsi="Akzidenz-Grotesk Pro Light" w:cstheme="minorHAnsi"/>
          <w:bCs/>
          <w:color w:val="000000" w:themeColor="text1"/>
          <w:sz w:val="21"/>
          <w:szCs w:val="21"/>
          <w:lang w:val="en-GB" w:eastAsia="de-DE"/>
        </w:rPr>
        <w:t xml:space="preserve">, can also be reimbursed to the </w:t>
      </w:r>
      <w:r w:rsidR="00CE05B0">
        <w:rPr>
          <w:rFonts w:ascii="Akzidenz-Grotesk Pro Light" w:eastAsia="Times New Roman" w:hAnsi="Akzidenz-Grotesk Pro Light" w:cstheme="minorHAnsi"/>
          <w:bCs/>
          <w:color w:val="000000" w:themeColor="text1"/>
          <w:sz w:val="21"/>
          <w:szCs w:val="21"/>
          <w:lang w:val="en-GB" w:eastAsia="de-DE"/>
        </w:rPr>
        <w:t>work</w:t>
      </w:r>
      <w:r w:rsidRPr="00CE05B0">
        <w:rPr>
          <w:rFonts w:ascii="Akzidenz-Grotesk Pro Light" w:eastAsia="Times New Roman" w:hAnsi="Akzidenz-Grotesk Pro Light" w:cstheme="minorHAnsi"/>
          <w:bCs/>
          <w:color w:val="000000" w:themeColor="text1"/>
          <w:sz w:val="21"/>
          <w:szCs w:val="21"/>
          <w:lang w:val="en-GB" w:eastAsia="de-DE"/>
        </w:rPr>
        <w:t xml:space="preserve"> group; s</w:t>
      </w:r>
      <w:r w:rsidR="005D354A" w:rsidRPr="00CE05B0">
        <w:rPr>
          <w:rFonts w:ascii="Akzidenz-Grotesk Pro Light" w:eastAsia="Times New Roman" w:hAnsi="Akzidenz-Grotesk Pro Light" w:cstheme="minorHAnsi"/>
          <w:bCs/>
          <w:color w:val="000000" w:themeColor="text1"/>
          <w:sz w:val="21"/>
          <w:szCs w:val="21"/>
          <w:lang w:val="en-GB" w:eastAsia="de-DE"/>
        </w:rPr>
        <w:t xml:space="preserve">pending before </w:t>
      </w:r>
      <w:r w:rsidR="00CF2EF0" w:rsidRPr="00CE05B0">
        <w:rPr>
          <w:rFonts w:ascii="Akzidenz-Grotesk Pro Light" w:eastAsia="Times New Roman" w:hAnsi="Akzidenz-Grotesk Pro Light" w:cstheme="minorHAnsi"/>
          <w:bCs/>
          <w:color w:val="000000" w:themeColor="text1"/>
          <w:sz w:val="21"/>
          <w:szCs w:val="21"/>
          <w:lang w:val="en-GB" w:eastAsia="de-DE"/>
        </w:rPr>
        <w:t>1</w:t>
      </w:r>
      <w:r w:rsidR="005D354A" w:rsidRPr="00CE05B0">
        <w:rPr>
          <w:rFonts w:ascii="Akzidenz-Grotesk Pro Light" w:eastAsia="Times New Roman" w:hAnsi="Akzidenz-Grotesk Pro Light" w:cstheme="minorHAnsi"/>
          <w:bCs/>
          <w:color w:val="000000" w:themeColor="text1"/>
          <w:sz w:val="21"/>
          <w:szCs w:val="21"/>
          <w:lang w:val="en-GB" w:eastAsia="de-DE"/>
        </w:rPr>
        <w:t xml:space="preserve"> </w:t>
      </w:r>
      <w:r w:rsidRPr="00CE05B0">
        <w:rPr>
          <w:rFonts w:ascii="Akzidenz-Grotesk Pro Light" w:eastAsia="Times New Roman" w:hAnsi="Akzidenz-Grotesk Pro Light" w:cstheme="minorHAnsi"/>
          <w:bCs/>
          <w:color w:val="000000" w:themeColor="text1"/>
          <w:sz w:val="21"/>
          <w:szCs w:val="21"/>
          <w:lang w:val="en-GB" w:eastAsia="de-DE"/>
        </w:rPr>
        <w:t>January</w:t>
      </w:r>
      <w:r w:rsidR="005D354A" w:rsidRPr="00CE05B0">
        <w:rPr>
          <w:rFonts w:ascii="Akzidenz-Grotesk Pro Light" w:eastAsia="Times New Roman" w:hAnsi="Akzidenz-Grotesk Pro Light" w:cstheme="minorHAnsi"/>
          <w:bCs/>
          <w:color w:val="000000" w:themeColor="text1"/>
          <w:sz w:val="21"/>
          <w:szCs w:val="21"/>
          <w:lang w:val="en-GB" w:eastAsia="de-DE"/>
        </w:rPr>
        <w:t xml:space="preserve"> </w:t>
      </w:r>
      <w:r w:rsidR="008D3627" w:rsidRPr="00CE05B0">
        <w:rPr>
          <w:rFonts w:ascii="Akzidenz-Grotesk Pro Light" w:eastAsia="Times New Roman" w:hAnsi="Akzidenz-Grotesk Pro Light" w:cstheme="minorHAnsi"/>
          <w:bCs/>
          <w:color w:val="000000" w:themeColor="text1"/>
          <w:sz w:val="21"/>
          <w:szCs w:val="21"/>
          <w:lang w:val="en-GB" w:eastAsia="de-DE"/>
        </w:rPr>
        <w:t>202</w:t>
      </w:r>
      <w:r w:rsidR="00CD0697">
        <w:rPr>
          <w:rFonts w:ascii="Akzidenz-Grotesk Pro Light" w:eastAsia="Times New Roman" w:hAnsi="Akzidenz-Grotesk Pro Light" w:cstheme="minorHAnsi"/>
          <w:bCs/>
          <w:color w:val="000000" w:themeColor="text1"/>
          <w:sz w:val="21"/>
          <w:szCs w:val="21"/>
          <w:lang w:val="en-GB" w:eastAsia="de-DE"/>
        </w:rPr>
        <w:t>7</w:t>
      </w:r>
      <w:r w:rsidR="00CF2EF0" w:rsidRPr="00CE05B0">
        <w:rPr>
          <w:rFonts w:ascii="Akzidenz-Grotesk Pro Light" w:eastAsia="Times New Roman" w:hAnsi="Akzidenz-Grotesk Pro Light" w:cstheme="minorHAnsi"/>
          <w:bCs/>
          <w:color w:val="000000" w:themeColor="text1"/>
          <w:sz w:val="21"/>
          <w:szCs w:val="21"/>
          <w:lang w:val="en-GB" w:eastAsia="de-DE"/>
        </w:rPr>
        <w:t xml:space="preserve"> </w:t>
      </w:r>
      <w:r w:rsidR="005D354A" w:rsidRPr="00CE05B0">
        <w:rPr>
          <w:rFonts w:ascii="Akzidenz-Grotesk Pro Light" w:eastAsia="Times New Roman" w:hAnsi="Akzidenz-Grotesk Pro Light" w:cstheme="minorHAnsi"/>
          <w:bCs/>
          <w:color w:val="000000" w:themeColor="text1"/>
          <w:sz w:val="21"/>
          <w:szCs w:val="21"/>
          <w:lang w:val="en-GB" w:eastAsia="de-DE"/>
        </w:rPr>
        <w:t>cannot be included in accounts</w:t>
      </w:r>
      <w:r w:rsidR="005A7093" w:rsidRPr="00CE05B0">
        <w:rPr>
          <w:rFonts w:ascii="Akzidenz-Grotesk Pro Light" w:eastAsia="Times New Roman" w:hAnsi="Akzidenz-Grotesk Pro Light" w:cstheme="minorHAnsi"/>
          <w:bCs/>
          <w:color w:val="000000" w:themeColor="text1"/>
          <w:sz w:val="21"/>
          <w:szCs w:val="21"/>
          <w:lang w:val="en-GB" w:eastAsia="de-DE"/>
        </w:rPr>
        <w:t>.</w:t>
      </w:r>
      <w:r w:rsidR="00CD0697">
        <w:rPr>
          <w:rFonts w:ascii="Akzidenz-Grotesk Pro Light" w:eastAsia="Times New Roman" w:hAnsi="Akzidenz-Grotesk Pro Light" w:cstheme="minorHAnsi"/>
          <w:bCs/>
          <w:color w:val="000000" w:themeColor="text1"/>
          <w:sz w:val="21"/>
          <w:szCs w:val="21"/>
          <w:lang w:val="en-GB" w:eastAsia="de-DE"/>
        </w:rPr>
        <w:t xml:space="preserve"> The nGbK funding planned in for</w:t>
      </w:r>
      <w:r w:rsidR="00CD0697" w:rsidRPr="00CD0697">
        <w:rPr>
          <w:rFonts w:ascii="Akzidenz-Grotesk Pro Light" w:eastAsia="Times New Roman" w:hAnsi="Akzidenz-Grotesk Pro Light" w:cstheme="minorHAnsi"/>
          <w:bCs/>
          <w:color w:val="000000" w:themeColor="text1"/>
          <w:sz w:val="21"/>
          <w:szCs w:val="21"/>
          <w:lang w:val="en-GB" w:eastAsia="de-DE"/>
        </w:rPr>
        <w:t xml:space="preserve"> formats C and N </w:t>
      </w:r>
      <w:proofErr w:type="gramStart"/>
      <w:r w:rsidR="00CD0697" w:rsidRPr="00CD0697">
        <w:rPr>
          <w:rFonts w:ascii="Akzidenz-Grotesk Pro Light" w:eastAsia="Times New Roman" w:hAnsi="Akzidenz-Grotesk Pro Light" w:cstheme="minorHAnsi"/>
          <w:bCs/>
          <w:color w:val="000000" w:themeColor="text1"/>
          <w:sz w:val="21"/>
          <w:szCs w:val="21"/>
          <w:lang w:val="en-GB" w:eastAsia="de-DE"/>
        </w:rPr>
        <w:t>can be made</w:t>
      </w:r>
      <w:proofErr w:type="gramEnd"/>
      <w:r w:rsidR="00CD0697" w:rsidRPr="00CD0697">
        <w:rPr>
          <w:rFonts w:ascii="Akzidenz-Grotesk Pro Light" w:eastAsia="Times New Roman" w:hAnsi="Akzidenz-Grotesk Pro Light" w:cstheme="minorHAnsi"/>
          <w:bCs/>
          <w:color w:val="000000" w:themeColor="text1"/>
          <w:sz w:val="21"/>
          <w:szCs w:val="21"/>
          <w:lang w:val="en-GB" w:eastAsia="de-DE"/>
        </w:rPr>
        <w:t xml:space="preserve"> available from 2027 onwards.</w:t>
      </w:r>
    </w:p>
    <w:p w14:paraId="309B0947" w14:textId="77777777" w:rsidR="00DA0743" w:rsidRPr="00CE05B0" w:rsidRDefault="00DA0743" w:rsidP="00954B4C">
      <w:pPr>
        <w:pStyle w:val="Listenabsatz"/>
        <w:numPr>
          <w:ilvl w:val="0"/>
          <w:numId w:val="1"/>
        </w:numPr>
        <w:spacing w:after="0"/>
        <w:rPr>
          <w:rFonts w:ascii="Akzidenz-Grotesk Pro Light" w:eastAsia="Times New Roman" w:hAnsi="Akzidenz-Grotesk Pro Light" w:cstheme="minorHAnsi"/>
          <w:b/>
          <w:bCs/>
          <w:color w:val="000000" w:themeColor="text1"/>
          <w:sz w:val="21"/>
          <w:szCs w:val="21"/>
          <w:lang w:val="en-GB" w:eastAsia="de-DE"/>
        </w:rPr>
      </w:pPr>
      <w:r w:rsidRPr="00CE05B0">
        <w:rPr>
          <w:rFonts w:ascii="Akzidenz-Grotesk Pro Light" w:eastAsia="Times New Roman" w:hAnsi="Akzidenz-Grotesk Pro Light" w:cstheme="minorHAnsi"/>
          <w:bCs/>
          <w:color w:val="000000" w:themeColor="text1"/>
          <w:sz w:val="21"/>
          <w:szCs w:val="21"/>
          <w:lang w:val="en-GB" w:eastAsia="de-DE"/>
        </w:rPr>
        <w:t>Proje</w:t>
      </w:r>
      <w:r w:rsidR="00982195" w:rsidRPr="00CE05B0">
        <w:rPr>
          <w:rFonts w:ascii="Akzidenz-Grotesk Pro Light" w:eastAsia="Times New Roman" w:hAnsi="Akzidenz-Grotesk Pro Light" w:cstheme="minorHAnsi"/>
          <w:bCs/>
          <w:color w:val="000000" w:themeColor="text1"/>
          <w:sz w:val="21"/>
          <w:szCs w:val="21"/>
          <w:lang w:val="en-GB" w:eastAsia="de-DE"/>
        </w:rPr>
        <w:t>c</w:t>
      </w:r>
      <w:r w:rsidRPr="00CE05B0">
        <w:rPr>
          <w:rFonts w:ascii="Akzidenz-Grotesk Pro Light" w:eastAsia="Times New Roman" w:hAnsi="Akzidenz-Grotesk Pro Light" w:cstheme="minorHAnsi"/>
          <w:bCs/>
          <w:color w:val="000000" w:themeColor="text1"/>
          <w:sz w:val="21"/>
          <w:szCs w:val="21"/>
          <w:lang w:val="en-GB" w:eastAsia="de-DE"/>
        </w:rPr>
        <w:t>t</w:t>
      </w:r>
      <w:r w:rsidR="00982195" w:rsidRPr="00CE05B0">
        <w:rPr>
          <w:rFonts w:ascii="Akzidenz-Grotesk Pro Light" w:eastAsia="Times New Roman" w:hAnsi="Akzidenz-Grotesk Pro Light" w:cstheme="minorHAnsi"/>
          <w:bCs/>
          <w:color w:val="000000" w:themeColor="text1"/>
          <w:sz w:val="21"/>
          <w:szCs w:val="21"/>
          <w:lang w:val="en-GB" w:eastAsia="de-DE"/>
        </w:rPr>
        <w:t xml:space="preserve"> funds </w:t>
      </w:r>
      <w:proofErr w:type="gramStart"/>
      <w:r w:rsidR="00982195" w:rsidRPr="00CE05B0">
        <w:rPr>
          <w:rFonts w:ascii="Akzidenz-Grotesk Pro Light" w:eastAsia="Times New Roman" w:hAnsi="Akzidenz-Grotesk Pro Light" w:cstheme="minorHAnsi"/>
          <w:bCs/>
          <w:color w:val="000000" w:themeColor="text1"/>
          <w:sz w:val="21"/>
          <w:szCs w:val="21"/>
          <w:lang w:val="en-GB" w:eastAsia="de-DE"/>
        </w:rPr>
        <w:t>are administered</w:t>
      </w:r>
      <w:proofErr w:type="gramEnd"/>
      <w:r w:rsidR="00982195" w:rsidRPr="00CE05B0">
        <w:rPr>
          <w:rFonts w:ascii="Akzidenz-Grotesk Pro Light" w:eastAsia="Times New Roman" w:hAnsi="Akzidenz-Grotesk Pro Light" w:cstheme="minorHAnsi"/>
          <w:bCs/>
          <w:color w:val="000000" w:themeColor="text1"/>
          <w:sz w:val="21"/>
          <w:szCs w:val="21"/>
          <w:lang w:val="en-GB" w:eastAsia="de-DE"/>
        </w:rPr>
        <w:t xml:space="preserve"> </w:t>
      </w:r>
      <w:r w:rsidR="00D03111" w:rsidRPr="00CE05B0">
        <w:rPr>
          <w:rFonts w:ascii="Akzidenz-Grotesk Pro Light" w:eastAsia="Times New Roman" w:hAnsi="Akzidenz-Grotesk Pro Light" w:cstheme="minorHAnsi"/>
          <w:bCs/>
          <w:color w:val="000000" w:themeColor="text1"/>
          <w:sz w:val="21"/>
          <w:szCs w:val="21"/>
          <w:lang w:val="en-GB" w:eastAsia="de-DE"/>
        </w:rPr>
        <w:t xml:space="preserve">for the project </w:t>
      </w:r>
      <w:r w:rsidR="00982195" w:rsidRPr="00CE05B0">
        <w:rPr>
          <w:rFonts w:ascii="Akzidenz-Grotesk Pro Light" w:eastAsia="Times New Roman" w:hAnsi="Akzidenz-Grotesk Pro Light" w:cstheme="minorHAnsi"/>
          <w:bCs/>
          <w:color w:val="000000" w:themeColor="text1"/>
          <w:sz w:val="21"/>
          <w:szCs w:val="21"/>
          <w:lang w:val="en-GB" w:eastAsia="de-DE"/>
        </w:rPr>
        <w:t xml:space="preserve">by the </w:t>
      </w:r>
      <w:r w:rsidR="00D03111" w:rsidRPr="00CE05B0">
        <w:rPr>
          <w:rFonts w:ascii="Akzidenz-Grotesk Pro Light" w:eastAsia="Times New Roman" w:hAnsi="Akzidenz-Grotesk Pro Light" w:cstheme="minorHAnsi"/>
          <w:bCs/>
          <w:color w:val="000000" w:themeColor="text1"/>
          <w:sz w:val="21"/>
          <w:szCs w:val="21"/>
          <w:lang w:val="en-GB" w:eastAsia="de-DE"/>
        </w:rPr>
        <w:t>nGbK</w:t>
      </w:r>
      <w:r w:rsidR="00982195" w:rsidRPr="00CE05B0">
        <w:rPr>
          <w:rFonts w:ascii="Akzidenz-Grotesk Pro Light" w:eastAsia="Times New Roman" w:hAnsi="Akzidenz-Grotesk Pro Light" w:cstheme="minorHAnsi"/>
          <w:bCs/>
          <w:color w:val="000000" w:themeColor="text1"/>
          <w:sz w:val="21"/>
          <w:szCs w:val="21"/>
          <w:lang w:val="en-GB" w:eastAsia="de-DE"/>
        </w:rPr>
        <w:t xml:space="preserve"> accounts dep</w:t>
      </w:r>
      <w:r w:rsidR="00D03111" w:rsidRPr="00CE05B0">
        <w:rPr>
          <w:rFonts w:ascii="Akzidenz-Grotesk Pro Light" w:eastAsia="Times New Roman" w:hAnsi="Akzidenz-Grotesk Pro Light" w:cstheme="minorHAnsi"/>
          <w:bCs/>
          <w:color w:val="000000" w:themeColor="text1"/>
          <w:sz w:val="21"/>
          <w:szCs w:val="21"/>
          <w:lang w:val="en-GB" w:eastAsia="de-DE"/>
        </w:rPr>
        <w:t>artment through a separate project account</w:t>
      </w:r>
      <w:r w:rsidRPr="00CE05B0">
        <w:rPr>
          <w:rFonts w:ascii="Akzidenz-Grotesk Pro Light" w:eastAsia="Times New Roman" w:hAnsi="Akzidenz-Grotesk Pro Light" w:cstheme="minorHAnsi"/>
          <w:bCs/>
          <w:color w:val="000000" w:themeColor="text1"/>
          <w:sz w:val="21"/>
          <w:szCs w:val="21"/>
          <w:lang w:val="en-GB" w:eastAsia="de-DE"/>
        </w:rPr>
        <w:t xml:space="preserve">. </w:t>
      </w:r>
      <w:r w:rsidR="00D03111" w:rsidRPr="00CE05B0">
        <w:rPr>
          <w:rFonts w:ascii="Akzidenz-Grotesk Pro Light" w:eastAsia="Times New Roman" w:hAnsi="Akzidenz-Grotesk Pro Light" w:cstheme="minorHAnsi"/>
          <w:bCs/>
          <w:color w:val="000000" w:themeColor="text1"/>
          <w:sz w:val="21"/>
          <w:szCs w:val="21"/>
          <w:u w:val="single"/>
          <w:lang w:val="en-GB" w:eastAsia="de-DE"/>
        </w:rPr>
        <w:t xml:space="preserve">No project funds </w:t>
      </w:r>
      <w:proofErr w:type="gramStart"/>
      <w:r w:rsidR="00D03111" w:rsidRPr="00CE05B0">
        <w:rPr>
          <w:rFonts w:ascii="Akzidenz-Grotesk Pro Light" w:eastAsia="Times New Roman" w:hAnsi="Akzidenz-Grotesk Pro Light" w:cstheme="minorHAnsi"/>
          <w:bCs/>
          <w:color w:val="000000" w:themeColor="text1"/>
          <w:sz w:val="21"/>
          <w:szCs w:val="21"/>
          <w:u w:val="single"/>
          <w:lang w:val="en-GB" w:eastAsia="de-DE"/>
        </w:rPr>
        <w:t>are paid out</w:t>
      </w:r>
      <w:proofErr w:type="gramEnd"/>
      <w:r w:rsidR="00D03111" w:rsidRPr="00CE05B0">
        <w:rPr>
          <w:rFonts w:ascii="Akzidenz-Grotesk Pro Light" w:eastAsia="Times New Roman" w:hAnsi="Akzidenz-Grotesk Pro Light" w:cstheme="minorHAnsi"/>
          <w:bCs/>
          <w:color w:val="000000" w:themeColor="text1"/>
          <w:sz w:val="21"/>
          <w:szCs w:val="21"/>
          <w:u w:val="single"/>
          <w:lang w:val="en-GB" w:eastAsia="de-DE"/>
        </w:rPr>
        <w:t xml:space="preserve"> to individuals</w:t>
      </w:r>
      <w:r w:rsidR="005A7093" w:rsidRPr="00CE05B0">
        <w:rPr>
          <w:rFonts w:ascii="Akzidenz-Grotesk Pro Light" w:eastAsia="Times New Roman" w:hAnsi="Akzidenz-Grotesk Pro Light" w:cstheme="minorHAnsi"/>
          <w:bCs/>
          <w:color w:val="000000" w:themeColor="text1"/>
          <w:sz w:val="21"/>
          <w:szCs w:val="21"/>
          <w:u w:val="single"/>
          <w:lang w:val="en-GB" w:eastAsia="de-DE"/>
        </w:rPr>
        <w:t>.</w:t>
      </w:r>
    </w:p>
    <w:p w14:paraId="46BFC09C" w14:textId="77777777" w:rsidR="00DA0743" w:rsidRPr="00CE05B0" w:rsidRDefault="00DA0743" w:rsidP="000F7F78">
      <w:pPr>
        <w:pStyle w:val="Listenabsatz"/>
        <w:numPr>
          <w:ilvl w:val="0"/>
          <w:numId w:val="1"/>
        </w:numPr>
        <w:spacing w:after="0"/>
        <w:rPr>
          <w:rFonts w:ascii="Akzidenz-Grotesk Pro Light" w:eastAsia="Times New Roman" w:hAnsi="Akzidenz-Grotesk Pro Light" w:cstheme="minorHAnsi"/>
          <w:b/>
          <w:bCs/>
          <w:color w:val="000000" w:themeColor="text1"/>
          <w:sz w:val="21"/>
          <w:szCs w:val="21"/>
          <w:lang w:val="en-GB" w:eastAsia="de-DE"/>
        </w:rPr>
      </w:pPr>
      <w:r w:rsidRPr="00CE05B0">
        <w:rPr>
          <w:rFonts w:ascii="Akzidenz-Grotesk Pro Light" w:eastAsia="Times New Roman" w:hAnsi="Akzidenz-Grotesk Pro Light" w:cstheme="minorHAnsi"/>
          <w:bCs/>
          <w:color w:val="000000" w:themeColor="text1"/>
          <w:sz w:val="21"/>
          <w:szCs w:val="21"/>
          <w:lang w:val="en-GB" w:eastAsia="de-DE"/>
        </w:rPr>
        <w:t>All</w:t>
      </w:r>
      <w:r w:rsidR="005D354A" w:rsidRPr="00CE05B0">
        <w:rPr>
          <w:rFonts w:ascii="Akzidenz-Grotesk Pro Light" w:eastAsia="Times New Roman" w:hAnsi="Akzidenz-Grotesk Pro Light" w:cstheme="minorHAnsi"/>
          <w:bCs/>
          <w:color w:val="000000" w:themeColor="text1"/>
          <w:sz w:val="21"/>
          <w:szCs w:val="21"/>
          <w:lang w:val="en-GB" w:eastAsia="de-DE"/>
        </w:rPr>
        <w:t xml:space="preserve"> items listed in the financial plan template </w:t>
      </w:r>
      <w:proofErr w:type="gramStart"/>
      <w:r w:rsidR="005D354A" w:rsidRPr="00CE05B0">
        <w:rPr>
          <w:rFonts w:ascii="Akzidenz-Grotesk Pro Light" w:eastAsia="Times New Roman" w:hAnsi="Akzidenz-Grotesk Pro Light" w:cstheme="minorHAnsi"/>
          <w:bCs/>
          <w:color w:val="000000" w:themeColor="text1"/>
          <w:sz w:val="21"/>
          <w:szCs w:val="21"/>
          <w:lang w:val="en-GB" w:eastAsia="de-DE"/>
        </w:rPr>
        <w:t>must be calculated</w:t>
      </w:r>
      <w:proofErr w:type="gramEnd"/>
      <w:r w:rsidRPr="00CE05B0">
        <w:rPr>
          <w:rFonts w:ascii="Akzidenz-Grotesk Pro Light" w:eastAsia="Times New Roman" w:hAnsi="Akzidenz-Grotesk Pro Light" w:cstheme="minorHAnsi"/>
          <w:bCs/>
          <w:color w:val="000000" w:themeColor="text1"/>
          <w:sz w:val="21"/>
          <w:szCs w:val="21"/>
          <w:lang w:val="en-GB" w:eastAsia="de-DE"/>
        </w:rPr>
        <w:t>.</w:t>
      </w:r>
    </w:p>
    <w:p w14:paraId="454CF604" w14:textId="77777777" w:rsidR="00DA0743" w:rsidRPr="00CE05B0" w:rsidRDefault="00CB53A9" w:rsidP="000F7F78">
      <w:pPr>
        <w:pStyle w:val="Listenabsatz"/>
        <w:numPr>
          <w:ilvl w:val="0"/>
          <w:numId w:val="1"/>
        </w:numPr>
        <w:spacing w:after="0"/>
        <w:rPr>
          <w:rFonts w:ascii="Akzidenz-Grotesk Pro Light" w:eastAsia="Times New Roman" w:hAnsi="Akzidenz-Grotesk Pro Light" w:cstheme="minorHAnsi"/>
          <w:b/>
          <w:bCs/>
          <w:color w:val="000000" w:themeColor="text1"/>
          <w:sz w:val="21"/>
          <w:szCs w:val="21"/>
          <w:lang w:val="en-GB" w:eastAsia="de-DE"/>
        </w:rPr>
      </w:pPr>
      <w:r w:rsidRPr="00CE05B0">
        <w:rPr>
          <w:rFonts w:ascii="Akzidenz-Grotesk Pro Light" w:eastAsia="Times New Roman" w:hAnsi="Akzidenz-Grotesk Pro Light" w:cstheme="minorHAnsi"/>
          <w:bCs/>
          <w:color w:val="000000" w:themeColor="text1"/>
          <w:sz w:val="21"/>
          <w:szCs w:val="21"/>
          <w:lang w:val="en-GB" w:eastAsia="de-DE"/>
        </w:rPr>
        <w:t xml:space="preserve">Budgets are to </w:t>
      </w:r>
      <w:proofErr w:type="gramStart"/>
      <w:r w:rsidRPr="00CE05B0">
        <w:rPr>
          <w:rFonts w:ascii="Akzidenz-Grotesk Pro Light" w:eastAsia="Times New Roman" w:hAnsi="Akzidenz-Grotesk Pro Light" w:cstheme="minorHAnsi"/>
          <w:bCs/>
          <w:color w:val="000000" w:themeColor="text1"/>
          <w:sz w:val="21"/>
          <w:szCs w:val="21"/>
          <w:lang w:val="en-GB" w:eastAsia="de-DE"/>
        </w:rPr>
        <w:t>be calculated</w:t>
      </w:r>
      <w:proofErr w:type="gramEnd"/>
      <w:r w:rsidRPr="00CE05B0">
        <w:rPr>
          <w:rFonts w:ascii="Akzidenz-Grotesk Pro Light" w:eastAsia="Times New Roman" w:hAnsi="Akzidenz-Grotesk Pro Light" w:cstheme="minorHAnsi"/>
          <w:bCs/>
          <w:color w:val="000000" w:themeColor="text1"/>
          <w:sz w:val="21"/>
          <w:szCs w:val="21"/>
          <w:lang w:val="en-GB" w:eastAsia="de-DE"/>
        </w:rPr>
        <w:t xml:space="preserve"> using amounts </w:t>
      </w:r>
      <w:r w:rsidRPr="00CE05B0">
        <w:rPr>
          <w:rFonts w:ascii="Akzidenz-Grotesk Pro Light" w:eastAsia="Times New Roman" w:hAnsi="Akzidenz-Grotesk Pro Light" w:cstheme="minorHAnsi"/>
          <w:bCs/>
          <w:color w:val="000000" w:themeColor="text1"/>
          <w:sz w:val="21"/>
          <w:szCs w:val="21"/>
          <w:u w:val="single"/>
          <w:lang w:val="en-GB" w:eastAsia="de-DE"/>
        </w:rPr>
        <w:t>including VAT</w:t>
      </w:r>
      <w:r w:rsidRPr="00CE05B0">
        <w:rPr>
          <w:rFonts w:ascii="Akzidenz-Grotesk Pro Light" w:eastAsia="Times New Roman" w:hAnsi="Akzidenz-Grotesk Pro Light" w:cstheme="minorHAnsi"/>
          <w:bCs/>
          <w:color w:val="000000" w:themeColor="text1"/>
          <w:sz w:val="21"/>
          <w:szCs w:val="21"/>
          <w:lang w:val="en-GB" w:eastAsia="de-DE"/>
        </w:rPr>
        <w:t>.</w:t>
      </w:r>
    </w:p>
    <w:p w14:paraId="3486CD06" w14:textId="14EF2CCD" w:rsidR="00A104EC" w:rsidRPr="00CE05B0" w:rsidRDefault="002B1457" w:rsidP="00CD0697">
      <w:pPr>
        <w:pStyle w:val="Listenabsatz"/>
        <w:numPr>
          <w:ilvl w:val="0"/>
          <w:numId w:val="1"/>
        </w:numPr>
        <w:spacing w:after="0"/>
        <w:rPr>
          <w:rFonts w:ascii="Akzidenz-Grotesk Pro Light" w:eastAsia="Times New Roman" w:hAnsi="Akzidenz-Grotesk Pro Light" w:cstheme="minorHAnsi"/>
          <w:bCs/>
          <w:color w:val="000000" w:themeColor="text1"/>
          <w:sz w:val="21"/>
          <w:szCs w:val="21"/>
          <w:lang w:val="en-GB" w:eastAsia="de-DE"/>
        </w:rPr>
      </w:pPr>
      <w:r w:rsidRPr="00CE05B0">
        <w:rPr>
          <w:rFonts w:ascii="Akzidenz-Grotesk Pro Light" w:eastAsia="Times New Roman" w:hAnsi="Akzidenz-Grotesk Pro Light" w:cstheme="minorHAnsi"/>
          <w:bCs/>
          <w:color w:val="000000" w:themeColor="text1"/>
          <w:sz w:val="21"/>
          <w:szCs w:val="21"/>
          <w:lang w:val="en-GB" w:eastAsia="de-DE"/>
        </w:rPr>
        <w:t xml:space="preserve">Revenues </w:t>
      </w:r>
      <w:proofErr w:type="gramStart"/>
      <w:r w:rsidRPr="00CE05B0">
        <w:rPr>
          <w:rFonts w:ascii="Akzidenz-Grotesk Pro Light" w:eastAsia="Times New Roman" w:hAnsi="Akzidenz-Grotesk Pro Light" w:cstheme="minorHAnsi"/>
          <w:bCs/>
          <w:color w:val="000000" w:themeColor="text1"/>
          <w:sz w:val="21"/>
          <w:szCs w:val="21"/>
          <w:lang w:val="en-GB" w:eastAsia="de-DE"/>
        </w:rPr>
        <w:t>cannot be used</w:t>
      </w:r>
      <w:proofErr w:type="gramEnd"/>
      <w:r w:rsidRPr="00CE05B0">
        <w:rPr>
          <w:rFonts w:ascii="Akzidenz-Grotesk Pro Light" w:eastAsia="Times New Roman" w:hAnsi="Akzidenz-Grotesk Pro Light" w:cstheme="minorHAnsi"/>
          <w:bCs/>
          <w:color w:val="000000" w:themeColor="text1"/>
          <w:sz w:val="21"/>
          <w:szCs w:val="21"/>
          <w:lang w:val="en-GB" w:eastAsia="de-DE"/>
        </w:rPr>
        <w:t xml:space="preserve"> to cover project costs</w:t>
      </w:r>
      <w:r w:rsidR="00DA0743" w:rsidRPr="00CE05B0">
        <w:rPr>
          <w:rFonts w:ascii="Akzidenz-Grotesk Pro Light" w:eastAsia="Times New Roman" w:hAnsi="Akzidenz-Grotesk Pro Light" w:cstheme="minorHAnsi"/>
          <w:bCs/>
          <w:color w:val="000000" w:themeColor="text1"/>
          <w:sz w:val="21"/>
          <w:szCs w:val="21"/>
          <w:lang w:val="en-GB" w:eastAsia="de-DE"/>
        </w:rPr>
        <w:t>.</w:t>
      </w:r>
      <w:r w:rsidRPr="00CE05B0">
        <w:rPr>
          <w:rFonts w:ascii="Akzidenz-Grotesk Pro Light" w:eastAsia="Times New Roman" w:hAnsi="Akzidenz-Grotesk Pro Light" w:cstheme="minorHAnsi"/>
          <w:bCs/>
          <w:color w:val="000000" w:themeColor="text1"/>
          <w:sz w:val="21"/>
          <w:szCs w:val="21"/>
          <w:lang w:val="en-GB" w:eastAsia="de-DE"/>
        </w:rPr>
        <w:t xml:space="preserve"> </w:t>
      </w:r>
      <w:r w:rsidR="00CD0697" w:rsidRPr="00CD0697">
        <w:rPr>
          <w:rFonts w:ascii="Akzidenz-Grotesk Pro Light" w:eastAsia="Times New Roman" w:hAnsi="Akzidenz-Grotesk Pro Light" w:cstheme="minorHAnsi"/>
          <w:bCs/>
          <w:color w:val="000000" w:themeColor="text1"/>
          <w:sz w:val="21"/>
          <w:szCs w:val="21"/>
          <w:lang w:val="en-GB" w:eastAsia="de-DE"/>
        </w:rPr>
        <w:t>The nGbK expects that the planned project</w:t>
      </w:r>
      <w:r w:rsidR="00CD0697">
        <w:rPr>
          <w:rFonts w:ascii="Akzidenz-Grotesk Pro Light" w:eastAsia="Times New Roman" w:hAnsi="Akzidenz-Grotesk Pro Light" w:cstheme="minorHAnsi"/>
          <w:bCs/>
          <w:color w:val="000000" w:themeColor="text1"/>
          <w:sz w:val="21"/>
          <w:szCs w:val="21"/>
          <w:lang w:val="en-GB" w:eastAsia="de-DE"/>
        </w:rPr>
        <w:t>s</w:t>
      </w:r>
      <w:r w:rsidR="00CD0697" w:rsidRPr="00CD0697">
        <w:rPr>
          <w:rFonts w:ascii="Akzidenz-Grotesk Pro Light" w:eastAsia="Times New Roman" w:hAnsi="Akzidenz-Grotesk Pro Light" w:cstheme="minorHAnsi"/>
          <w:bCs/>
          <w:color w:val="000000" w:themeColor="text1"/>
          <w:sz w:val="21"/>
          <w:szCs w:val="21"/>
          <w:lang w:val="en-GB" w:eastAsia="de-DE"/>
        </w:rPr>
        <w:t xml:space="preserve"> in category one-year will be fully financed by the budget provided </w:t>
      </w:r>
      <w:proofErr w:type="gramStart"/>
      <w:r w:rsidR="00CD0697" w:rsidRPr="00CD0697">
        <w:rPr>
          <w:rFonts w:ascii="Akzidenz-Grotesk Pro Light" w:eastAsia="Times New Roman" w:hAnsi="Akzidenz-Grotesk Pro Light" w:cstheme="minorHAnsi"/>
          <w:bCs/>
          <w:color w:val="000000" w:themeColor="text1"/>
          <w:sz w:val="21"/>
          <w:szCs w:val="21"/>
          <w:lang w:val="en-GB" w:eastAsia="de-DE"/>
        </w:rPr>
        <w:t>by the association and that no further third-party funding applications will be submitted</w:t>
      </w:r>
      <w:proofErr w:type="gramEnd"/>
      <w:r w:rsidR="00CD0697" w:rsidRPr="00CD0697">
        <w:rPr>
          <w:rFonts w:ascii="Akzidenz-Grotesk Pro Light" w:eastAsia="Times New Roman" w:hAnsi="Akzidenz-Grotesk Pro Light" w:cstheme="minorHAnsi"/>
          <w:bCs/>
          <w:color w:val="000000" w:themeColor="text1"/>
          <w:sz w:val="21"/>
          <w:szCs w:val="21"/>
          <w:lang w:val="en-GB" w:eastAsia="de-DE"/>
        </w:rPr>
        <w:t xml:space="preserve">. Third-party funding applications </w:t>
      </w:r>
      <w:proofErr w:type="gramStart"/>
      <w:r w:rsidR="00CD0697" w:rsidRPr="00CD0697">
        <w:rPr>
          <w:rFonts w:ascii="Akzidenz-Grotesk Pro Light" w:eastAsia="Times New Roman" w:hAnsi="Akzidenz-Grotesk Pro Light" w:cstheme="minorHAnsi"/>
          <w:bCs/>
          <w:color w:val="000000" w:themeColor="text1"/>
          <w:sz w:val="21"/>
          <w:szCs w:val="21"/>
          <w:lang w:val="en-GB" w:eastAsia="de-DE"/>
        </w:rPr>
        <w:t>are planned</w:t>
      </w:r>
      <w:proofErr w:type="gramEnd"/>
      <w:r w:rsidR="00CD0697" w:rsidRPr="00CD0697">
        <w:rPr>
          <w:rFonts w:ascii="Akzidenz-Grotesk Pro Light" w:eastAsia="Times New Roman" w:hAnsi="Akzidenz-Grotesk Pro Light" w:cstheme="minorHAnsi"/>
          <w:bCs/>
          <w:color w:val="000000" w:themeColor="text1"/>
          <w:sz w:val="21"/>
          <w:szCs w:val="21"/>
          <w:lang w:val="en-GB" w:eastAsia="de-DE"/>
        </w:rPr>
        <w:t xml:space="preserve"> in cooperat</w:t>
      </w:r>
      <w:r w:rsidR="00CD0697">
        <w:rPr>
          <w:rFonts w:ascii="Akzidenz-Grotesk Pro Light" w:eastAsia="Times New Roman" w:hAnsi="Akzidenz-Grotesk Pro Light" w:cstheme="minorHAnsi"/>
          <w:bCs/>
          <w:color w:val="000000" w:themeColor="text1"/>
          <w:sz w:val="21"/>
          <w:szCs w:val="21"/>
          <w:lang w:val="en-GB" w:eastAsia="de-DE"/>
        </w:rPr>
        <w:t>ion with the office for the categories</w:t>
      </w:r>
      <w:r w:rsidR="00CD0697" w:rsidRPr="00CD0697">
        <w:rPr>
          <w:rFonts w:ascii="Akzidenz-Grotesk Pro Light" w:eastAsia="Times New Roman" w:hAnsi="Akzidenz-Grotesk Pro Light" w:cstheme="minorHAnsi"/>
          <w:bCs/>
          <w:color w:val="000000" w:themeColor="text1"/>
          <w:sz w:val="21"/>
          <w:szCs w:val="21"/>
          <w:lang w:val="en-GB" w:eastAsia="de-DE"/>
        </w:rPr>
        <w:t xml:space="preserve"> </w:t>
      </w:r>
      <w:r w:rsidR="00CD0697">
        <w:rPr>
          <w:rFonts w:ascii="Akzidenz-Grotesk Pro Light" w:eastAsia="Times New Roman" w:hAnsi="Akzidenz-Grotesk Pro Light" w:cstheme="minorHAnsi"/>
          <w:bCs/>
          <w:color w:val="000000" w:themeColor="text1"/>
          <w:sz w:val="21"/>
          <w:szCs w:val="21"/>
          <w:lang w:val="en-GB" w:eastAsia="de-DE"/>
        </w:rPr>
        <w:t>C (“</w:t>
      </w:r>
      <w:r w:rsidR="00CD0697" w:rsidRPr="00CD0697">
        <w:rPr>
          <w:rFonts w:ascii="Akzidenz-Grotesk Pro Light" w:eastAsia="Times New Roman" w:hAnsi="Akzidenz-Grotesk Pro Light" w:cstheme="minorHAnsi"/>
          <w:bCs/>
          <w:color w:val="000000" w:themeColor="text1"/>
          <w:sz w:val="21"/>
          <w:szCs w:val="21"/>
          <w:lang w:val="en-GB" w:eastAsia="de-DE"/>
        </w:rPr>
        <w:t>third-party funding</w:t>
      </w:r>
      <w:r w:rsidR="00CD0697">
        <w:rPr>
          <w:rFonts w:ascii="Akzidenz-Grotesk Pro Light" w:eastAsia="Times New Roman" w:hAnsi="Akzidenz-Grotesk Pro Light" w:cstheme="minorHAnsi"/>
          <w:bCs/>
          <w:color w:val="000000" w:themeColor="text1"/>
          <w:sz w:val="21"/>
          <w:szCs w:val="21"/>
          <w:lang w:val="en-GB" w:eastAsia="de-DE"/>
        </w:rPr>
        <w:t>”)</w:t>
      </w:r>
      <w:r w:rsidR="00CD0697" w:rsidRPr="00CD0697">
        <w:rPr>
          <w:rFonts w:ascii="Akzidenz-Grotesk Pro Light" w:eastAsia="Times New Roman" w:hAnsi="Akzidenz-Grotesk Pro Light" w:cstheme="minorHAnsi"/>
          <w:bCs/>
          <w:color w:val="000000" w:themeColor="text1"/>
          <w:sz w:val="21"/>
          <w:szCs w:val="21"/>
          <w:lang w:val="en-GB" w:eastAsia="de-DE"/>
        </w:rPr>
        <w:t xml:space="preserve"> and </w:t>
      </w:r>
      <w:r w:rsidR="00CD0697">
        <w:rPr>
          <w:rFonts w:ascii="Akzidenz-Grotesk Pro Light" w:eastAsia="Times New Roman" w:hAnsi="Akzidenz-Grotesk Pro Light" w:cstheme="minorHAnsi"/>
          <w:bCs/>
          <w:color w:val="000000" w:themeColor="text1"/>
          <w:sz w:val="21"/>
          <w:szCs w:val="21"/>
          <w:lang w:val="en-GB" w:eastAsia="de-DE"/>
        </w:rPr>
        <w:t>N (“</w:t>
      </w:r>
      <w:proofErr w:type="spellStart"/>
      <w:r w:rsidR="00CD0697" w:rsidRPr="00CD0697">
        <w:rPr>
          <w:rFonts w:ascii="Akzidenz-Grotesk Pro Light" w:eastAsia="Times New Roman" w:hAnsi="Akzidenz-Grotesk Pro Light" w:cstheme="minorHAnsi"/>
          <w:bCs/>
          <w:color w:val="000000" w:themeColor="text1"/>
          <w:sz w:val="21"/>
          <w:szCs w:val="21"/>
          <w:lang w:val="en-GB" w:eastAsia="de-DE"/>
        </w:rPr>
        <w:t>neighborhoods</w:t>
      </w:r>
      <w:proofErr w:type="spellEnd"/>
      <w:r w:rsidR="00CD0697">
        <w:rPr>
          <w:rFonts w:ascii="Akzidenz-Grotesk Pro Light" w:eastAsia="Times New Roman" w:hAnsi="Akzidenz-Grotesk Pro Light" w:cstheme="minorHAnsi"/>
          <w:bCs/>
          <w:color w:val="000000" w:themeColor="text1"/>
          <w:sz w:val="21"/>
          <w:szCs w:val="21"/>
          <w:lang w:val="en-GB" w:eastAsia="de-DE"/>
        </w:rPr>
        <w:t>”)</w:t>
      </w:r>
      <w:r w:rsidR="00CD0697" w:rsidRPr="00CD0697">
        <w:rPr>
          <w:rFonts w:ascii="Akzidenz-Grotesk Pro Light" w:eastAsia="Times New Roman" w:hAnsi="Akzidenz-Grotesk Pro Light" w:cstheme="minorHAnsi"/>
          <w:bCs/>
          <w:color w:val="000000" w:themeColor="text1"/>
          <w:sz w:val="21"/>
          <w:szCs w:val="21"/>
          <w:lang w:val="en-GB" w:eastAsia="de-DE"/>
        </w:rPr>
        <w:t>.</w:t>
      </w:r>
    </w:p>
    <w:p w14:paraId="3274234A" w14:textId="260A2650" w:rsidR="00DA0743" w:rsidRPr="00CE05B0" w:rsidRDefault="002B1457" w:rsidP="002B1457">
      <w:pPr>
        <w:pStyle w:val="Listenabsatz"/>
        <w:numPr>
          <w:ilvl w:val="0"/>
          <w:numId w:val="1"/>
        </w:numPr>
        <w:spacing w:after="0"/>
        <w:rPr>
          <w:rFonts w:ascii="Akzidenz-Grotesk Pro Light" w:eastAsia="Times New Roman" w:hAnsi="Akzidenz-Grotesk Pro Light" w:cstheme="minorHAnsi"/>
          <w:bCs/>
          <w:color w:val="000000" w:themeColor="text1"/>
          <w:sz w:val="21"/>
          <w:szCs w:val="21"/>
          <w:lang w:val="en-GB" w:eastAsia="de-DE"/>
        </w:rPr>
      </w:pPr>
      <w:r w:rsidRPr="00CE05B0">
        <w:rPr>
          <w:rFonts w:ascii="Akzidenz-Grotesk Pro Light" w:eastAsia="Times New Roman" w:hAnsi="Akzidenz-Grotesk Pro Light" w:cstheme="minorHAnsi"/>
          <w:bCs/>
          <w:color w:val="000000" w:themeColor="text1"/>
          <w:sz w:val="21"/>
          <w:szCs w:val="21"/>
          <w:lang w:val="en-GB" w:eastAsia="de-DE"/>
        </w:rPr>
        <w:t xml:space="preserve">The items and amounts already entered in the template have been calculated by the nGbK </w:t>
      </w:r>
      <w:proofErr w:type="gramStart"/>
      <w:r w:rsidRPr="00CE05B0">
        <w:rPr>
          <w:rFonts w:ascii="Akzidenz-Grotesk Pro Light" w:eastAsia="Times New Roman" w:hAnsi="Akzidenz-Grotesk Pro Light" w:cstheme="minorHAnsi"/>
          <w:bCs/>
          <w:color w:val="000000" w:themeColor="text1"/>
          <w:sz w:val="21"/>
          <w:szCs w:val="21"/>
          <w:lang w:val="en-GB" w:eastAsia="de-DE"/>
        </w:rPr>
        <w:t>on the basis of</w:t>
      </w:r>
      <w:proofErr w:type="gramEnd"/>
      <w:r w:rsidRPr="00CE05B0">
        <w:rPr>
          <w:rFonts w:ascii="Akzidenz-Grotesk Pro Light" w:eastAsia="Times New Roman" w:hAnsi="Akzidenz-Grotesk Pro Light" w:cstheme="minorHAnsi"/>
          <w:bCs/>
          <w:color w:val="000000" w:themeColor="text1"/>
          <w:sz w:val="21"/>
          <w:szCs w:val="21"/>
          <w:lang w:val="en-GB" w:eastAsia="de-DE"/>
        </w:rPr>
        <w:t xml:space="preserve"> experience</w:t>
      </w:r>
      <w:r w:rsidR="0077724F" w:rsidRPr="00CE05B0">
        <w:rPr>
          <w:rFonts w:ascii="Akzidenz-Grotesk Pro Light" w:eastAsia="Times New Roman" w:hAnsi="Akzidenz-Grotesk Pro Light" w:cstheme="minorHAnsi"/>
          <w:bCs/>
          <w:color w:val="000000" w:themeColor="text1"/>
          <w:sz w:val="21"/>
          <w:szCs w:val="21"/>
          <w:lang w:val="en-GB" w:eastAsia="de-DE"/>
        </w:rPr>
        <w:t xml:space="preserve">. </w:t>
      </w:r>
      <w:r w:rsidRPr="00CE05B0">
        <w:rPr>
          <w:rFonts w:ascii="Akzidenz-Grotesk Pro Light" w:eastAsia="Times New Roman" w:hAnsi="Akzidenz-Grotesk Pro Light" w:cstheme="minorHAnsi"/>
          <w:bCs/>
          <w:color w:val="000000" w:themeColor="text1"/>
          <w:sz w:val="21"/>
          <w:szCs w:val="21"/>
          <w:lang w:val="en-GB" w:eastAsia="de-DE"/>
        </w:rPr>
        <w:t xml:space="preserve">They must be included in the budget as they stand. These amounts may not be changed by </w:t>
      </w:r>
      <w:r w:rsidR="00CE05B0">
        <w:rPr>
          <w:rFonts w:ascii="Akzidenz-Grotesk Pro Light" w:eastAsia="Times New Roman" w:hAnsi="Akzidenz-Grotesk Pro Light" w:cstheme="minorHAnsi"/>
          <w:bCs/>
          <w:color w:val="000000" w:themeColor="text1"/>
          <w:sz w:val="21"/>
          <w:szCs w:val="21"/>
          <w:lang w:val="en-GB" w:eastAsia="de-DE"/>
        </w:rPr>
        <w:t>work</w:t>
      </w:r>
      <w:r w:rsidRPr="00CE05B0">
        <w:rPr>
          <w:rFonts w:ascii="Akzidenz-Grotesk Pro Light" w:eastAsia="Times New Roman" w:hAnsi="Akzidenz-Grotesk Pro Light" w:cstheme="minorHAnsi"/>
          <w:bCs/>
          <w:color w:val="000000" w:themeColor="text1"/>
          <w:sz w:val="21"/>
          <w:szCs w:val="21"/>
          <w:lang w:val="en-GB" w:eastAsia="de-DE"/>
        </w:rPr>
        <w:t xml:space="preserve"> groups during the submission phase </w:t>
      </w:r>
      <w:r w:rsidR="0077724F" w:rsidRPr="00CE05B0">
        <w:rPr>
          <w:rFonts w:ascii="Akzidenz-Grotesk Pro Light" w:eastAsia="Times New Roman" w:hAnsi="Akzidenz-Grotesk Pro Light" w:cstheme="minorHAnsi"/>
          <w:bCs/>
          <w:color w:val="000000" w:themeColor="text1"/>
          <w:sz w:val="21"/>
          <w:szCs w:val="21"/>
          <w:lang w:val="en-GB" w:eastAsia="de-DE"/>
        </w:rPr>
        <w:t>(</w:t>
      </w:r>
      <w:r w:rsidRPr="00CE05B0">
        <w:rPr>
          <w:rFonts w:ascii="Akzidenz-Grotesk Pro Light" w:eastAsia="Times New Roman" w:hAnsi="Akzidenz-Grotesk Pro Light" w:cstheme="minorHAnsi"/>
          <w:bCs/>
          <w:color w:val="000000" w:themeColor="text1"/>
          <w:sz w:val="21"/>
          <w:szCs w:val="21"/>
          <w:lang w:val="en-GB" w:eastAsia="de-DE"/>
        </w:rPr>
        <w:t>following consultations</w:t>
      </w:r>
      <w:r w:rsidR="000F7F78" w:rsidRPr="00CE05B0">
        <w:rPr>
          <w:rFonts w:ascii="Akzidenz-Grotesk Pro Light" w:eastAsia="Times New Roman" w:hAnsi="Akzidenz-Grotesk Pro Light" w:cstheme="minorHAnsi"/>
          <w:bCs/>
          <w:color w:val="000000" w:themeColor="text1"/>
          <w:sz w:val="21"/>
          <w:szCs w:val="21"/>
          <w:lang w:val="en-GB" w:eastAsia="de-DE"/>
        </w:rPr>
        <w:t xml:space="preserve"> with the </w:t>
      </w:r>
      <w:r w:rsidR="00CE05B0">
        <w:rPr>
          <w:rFonts w:ascii="Akzidenz-Grotesk Pro Light" w:eastAsia="Times New Roman" w:hAnsi="Akzidenz-Grotesk Pro Light" w:cstheme="minorHAnsi"/>
          <w:bCs/>
          <w:color w:val="000000" w:themeColor="text1"/>
          <w:sz w:val="21"/>
          <w:szCs w:val="21"/>
          <w:lang w:val="en-GB" w:eastAsia="de-DE"/>
        </w:rPr>
        <w:t>work</w:t>
      </w:r>
      <w:r w:rsidR="000F7F78" w:rsidRPr="00CE05B0">
        <w:rPr>
          <w:rFonts w:ascii="Akzidenz-Grotesk Pro Light" w:eastAsia="Times New Roman" w:hAnsi="Akzidenz-Grotesk Pro Light" w:cstheme="minorHAnsi"/>
          <w:bCs/>
          <w:color w:val="000000" w:themeColor="text1"/>
          <w:sz w:val="21"/>
          <w:szCs w:val="21"/>
          <w:lang w:val="en-GB" w:eastAsia="de-DE"/>
        </w:rPr>
        <w:t xml:space="preserve"> group</w:t>
      </w:r>
      <w:r w:rsidRPr="00CE05B0">
        <w:rPr>
          <w:rFonts w:ascii="Akzidenz-Grotesk Pro Light" w:eastAsia="Times New Roman" w:hAnsi="Akzidenz-Grotesk Pro Light" w:cstheme="minorHAnsi"/>
          <w:bCs/>
          <w:color w:val="000000" w:themeColor="text1"/>
          <w:sz w:val="21"/>
          <w:szCs w:val="21"/>
          <w:lang w:val="en-GB" w:eastAsia="de-DE"/>
        </w:rPr>
        <w:t>, a budget recommendation may be issued by the society</w:t>
      </w:r>
      <w:r w:rsidR="005A7093" w:rsidRPr="00CE05B0">
        <w:rPr>
          <w:rFonts w:ascii="Akzidenz-Grotesk Pro Light" w:eastAsia="Times New Roman" w:hAnsi="Akzidenz-Grotesk Pro Light" w:cstheme="minorHAnsi"/>
          <w:bCs/>
          <w:color w:val="000000" w:themeColor="text1"/>
          <w:sz w:val="21"/>
          <w:szCs w:val="21"/>
          <w:lang w:val="en-GB" w:eastAsia="de-DE"/>
        </w:rPr>
        <w:t>).</w:t>
      </w:r>
    </w:p>
    <w:p w14:paraId="2C7AABFF" w14:textId="77777777" w:rsidR="00DA0743" w:rsidRPr="00CE05B0" w:rsidRDefault="00DA0743" w:rsidP="000F7F78">
      <w:pPr>
        <w:spacing w:after="0"/>
        <w:rPr>
          <w:rFonts w:ascii="Akzidenz-Grotesk Pro Light" w:eastAsia="Times New Roman" w:hAnsi="Akzidenz-Grotesk Pro Light" w:cstheme="minorHAnsi"/>
          <w:b/>
          <w:bCs/>
          <w:color w:val="000000" w:themeColor="text1"/>
          <w:sz w:val="21"/>
          <w:szCs w:val="21"/>
          <w:lang w:val="en-GB" w:eastAsia="de-DE"/>
        </w:rPr>
      </w:pPr>
      <w:r w:rsidRPr="00CE05B0">
        <w:rPr>
          <w:rFonts w:ascii="Akzidenz-Grotesk Pro Light" w:eastAsia="Times New Roman" w:hAnsi="Akzidenz-Grotesk Pro Light" w:cstheme="minorHAnsi"/>
          <w:b/>
          <w:bCs/>
          <w:color w:val="000000" w:themeColor="text1"/>
          <w:sz w:val="21"/>
          <w:szCs w:val="21"/>
          <w:lang w:val="en-GB" w:eastAsia="de-DE"/>
        </w:rPr>
        <w:t> </w:t>
      </w:r>
    </w:p>
    <w:p w14:paraId="79250E81" w14:textId="77777777" w:rsidR="00DA0743" w:rsidRPr="00CE05B0" w:rsidRDefault="0084304A" w:rsidP="00A104EC">
      <w:pPr>
        <w:spacing w:after="0"/>
        <w:rPr>
          <w:rFonts w:ascii="Akzidenz-Grotesk Pro Light" w:eastAsia="Times New Roman" w:hAnsi="Akzidenz-Grotesk Pro Light" w:cstheme="minorHAnsi"/>
          <w:b/>
          <w:bCs/>
          <w:color w:val="000000" w:themeColor="text1"/>
          <w:sz w:val="21"/>
          <w:szCs w:val="21"/>
          <w:lang w:val="en-GB" w:eastAsia="de-DE"/>
        </w:rPr>
      </w:pPr>
      <w:r w:rsidRPr="00CE05B0">
        <w:rPr>
          <w:rFonts w:ascii="Akzidenz-Grotesk Pro Light" w:eastAsia="Times New Roman" w:hAnsi="Akzidenz-Grotesk Pro Light" w:cstheme="minorHAnsi"/>
          <w:b/>
          <w:bCs/>
          <w:color w:val="000000" w:themeColor="text1"/>
          <w:sz w:val="21"/>
          <w:szCs w:val="21"/>
          <w:lang w:val="en-GB" w:eastAsia="de-DE"/>
        </w:rPr>
        <w:t>Notes on c</w:t>
      </w:r>
      <w:r w:rsidR="00DA0743" w:rsidRPr="00CE05B0">
        <w:rPr>
          <w:rFonts w:ascii="Akzidenz-Grotesk Pro Light" w:eastAsia="Times New Roman" w:hAnsi="Akzidenz-Grotesk Pro Light" w:cstheme="minorHAnsi"/>
          <w:b/>
          <w:bCs/>
          <w:color w:val="000000" w:themeColor="text1"/>
          <w:sz w:val="21"/>
          <w:szCs w:val="21"/>
          <w:lang w:val="en-GB" w:eastAsia="de-DE"/>
        </w:rPr>
        <w:t>al</w:t>
      </w:r>
      <w:r w:rsidRPr="00CE05B0">
        <w:rPr>
          <w:rFonts w:ascii="Akzidenz-Grotesk Pro Light" w:eastAsia="Times New Roman" w:hAnsi="Akzidenz-Grotesk Pro Light" w:cstheme="minorHAnsi"/>
          <w:b/>
          <w:bCs/>
          <w:color w:val="000000" w:themeColor="text1"/>
          <w:sz w:val="21"/>
          <w:szCs w:val="21"/>
          <w:lang w:val="en-GB" w:eastAsia="de-DE"/>
        </w:rPr>
        <w:t>c</w:t>
      </w:r>
      <w:r w:rsidR="00DA0743" w:rsidRPr="00CE05B0">
        <w:rPr>
          <w:rFonts w:ascii="Akzidenz-Grotesk Pro Light" w:eastAsia="Times New Roman" w:hAnsi="Akzidenz-Grotesk Pro Light" w:cstheme="minorHAnsi"/>
          <w:b/>
          <w:bCs/>
          <w:color w:val="000000" w:themeColor="text1"/>
          <w:sz w:val="21"/>
          <w:szCs w:val="21"/>
          <w:lang w:val="en-GB" w:eastAsia="de-DE"/>
        </w:rPr>
        <w:t>ulati</w:t>
      </w:r>
      <w:r w:rsidRPr="00CE05B0">
        <w:rPr>
          <w:rFonts w:ascii="Akzidenz-Grotesk Pro Light" w:eastAsia="Times New Roman" w:hAnsi="Akzidenz-Grotesk Pro Light" w:cstheme="minorHAnsi"/>
          <w:b/>
          <w:bCs/>
          <w:color w:val="000000" w:themeColor="text1"/>
          <w:sz w:val="21"/>
          <w:szCs w:val="21"/>
          <w:lang w:val="en-GB" w:eastAsia="de-DE"/>
        </w:rPr>
        <w:t>ng the cost of individual items</w:t>
      </w:r>
    </w:p>
    <w:p w14:paraId="1DAA65E6" w14:textId="77777777" w:rsidR="00A104EC" w:rsidRPr="00CE05B0" w:rsidRDefault="00A104EC" w:rsidP="00A104EC">
      <w:pPr>
        <w:spacing w:after="0"/>
        <w:rPr>
          <w:rFonts w:ascii="Akzidenz-Grotesk Pro Light" w:eastAsia="Times New Roman" w:hAnsi="Akzidenz-Grotesk Pro Light" w:cstheme="minorHAnsi"/>
          <w:b/>
          <w:bCs/>
          <w:color w:val="000000" w:themeColor="text1"/>
          <w:sz w:val="21"/>
          <w:szCs w:val="21"/>
          <w:lang w:val="en-GB"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9"/>
        <w:gridCol w:w="5783"/>
      </w:tblGrid>
      <w:tr w:rsidR="00956293" w:rsidRPr="00CE05B0" w14:paraId="29682299" w14:textId="77777777" w:rsidTr="00445E48">
        <w:tc>
          <w:tcPr>
            <w:tcW w:w="3279" w:type="dxa"/>
          </w:tcPr>
          <w:p w14:paraId="2D13E5EC" w14:textId="5A02FF1D" w:rsidR="00A104EC" w:rsidRPr="00CE05B0" w:rsidRDefault="00A104EC" w:rsidP="00A104EC">
            <w:pPr>
              <w:rPr>
                <w:rFonts w:ascii="Akzidenz-Grotesk Pro Light" w:eastAsia="Times New Roman" w:hAnsi="Akzidenz-Grotesk Pro Light" w:cstheme="minorHAnsi"/>
                <w:b/>
                <w:bCs/>
                <w:color w:val="000000" w:themeColor="text1"/>
                <w:sz w:val="21"/>
                <w:szCs w:val="21"/>
                <w:u w:val="single"/>
                <w:lang w:val="en-GB" w:eastAsia="de-DE"/>
              </w:rPr>
            </w:pPr>
            <w:r w:rsidRPr="00CE05B0">
              <w:rPr>
                <w:rFonts w:ascii="Akzidenz-Grotesk Pro Light" w:eastAsia="Times New Roman" w:hAnsi="Akzidenz-Grotesk Pro Light" w:cstheme="minorHAnsi"/>
                <w:b/>
                <w:bCs/>
                <w:color w:val="000000" w:themeColor="text1"/>
                <w:sz w:val="21"/>
                <w:szCs w:val="21"/>
                <w:u w:val="single"/>
                <w:lang w:val="en-GB" w:eastAsia="de-DE"/>
              </w:rPr>
              <w:t>1</w:t>
            </w:r>
            <w:r w:rsidR="004C54E4" w:rsidRPr="00CE05B0">
              <w:rPr>
                <w:rFonts w:ascii="Akzidenz-Grotesk Pro Light" w:eastAsia="Times New Roman" w:hAnsi="Akzidenz-Grotesk Pro Light" w:cstheme="minorHAnsi"/>
                <w:b/>
                <w:bCs/>
                <w:color w:val="000000" w:themeColor="text1"/>
                <w:sz w:val="21"/>
                <w:szCs w:val="21"/>
                <w:u w:val="single"/>
                <w:lang w:val="en-GB" w:eastAsia="de-DE"/>
              </w:rPr>
              <w:t>.</w:t>
            </w:r>
            <w:r w:rsidRPr="00CE05B0">
              <w:rPr>
                <w:rFonts w:ascii="Akzidenz-Grotesk Pro Light" w:eastAsia="Times New Roman" w:hAnsi="Akzidenz-Grotesk Pro Light" w:cstheme="minorHAnsi"/>
                <w:b/>
                <w:bCs/>
                <w:color w:val="000000" w:themeColor="text1"/>
                <w:sz w:val="21"/>
                <w:szCs w:val="21"/>
                <w:u w:val="single"/>
                <w:lang w:val="en-GB" w:eastAsia="de-DE"/>
              </w:rPr>
              <w:t xml:space="preserve"> </w:t>
            </w:r>
            <w:r w:rsidR="004C54E4" w:rsidRPr="00CE05B0">
              <w:rPr>
                <w:rFonts w:ascii="Akzidenz-Grotesk Pro Light" w:eastAsia="Times New Roman" w:hAnsi="Akzidenz-Grotesk Pro Light" w:cstheme="minorHAnsi"/>
                <w:b/>
                <w:bCs/>
                <w:color w:val="000000" w:themeColor="text1"/>
                <w:sz w:val="21"/>
                <w:szCs w:val="21"/>
                <w:u w:val="single"/>
                <w:lang w:val="en-GB" w:eastAsia="de-DE"/>
              </w:rPr>
              <w:t>Personnel c</w:t>
            </w:r>
            <w:r w:rsidR="0084304A" w:rsidRPr="00CE05B0">
              <w:rPr>
                <w:rFonts w:ascii="Akzidenz-Grotesk Pro Light" w:eastAsia="Times New Roman" w:hAnsi="Akzidenz-Grotesk Pro Light" w:cstheme="minorHAnsi"/>
                <w:b/>
                <w:bCs/>
                <w:color w:val="000000" w:themeColor="text1"/>
                <w:sz w:val="21"/>
                <w:szCs w:val="21"/>
                <w:u w:val="single"/>
                <w:lang w:val="en-GB" w:eastAsia="de-DE"/>
              </w:rPr>
              <w:t>osts</w:t>
            </w:r>
          </w:p>
          <w:p w14:paraId="6F685F81" w14:textId="77777777" w:rsidR="00A104EC" w:rsidRPr="00CE05B0" w:rsidRDefault="00A104EC" w:rsidP="00A104EC">
            <w:pPr>
              <w:rPr>
                <w:rFonts w:ascii="Akzidenz-Grotesk Pro Light" w:eastAsia="Times New Roman" w:hAnsi="Akzidenz-Grotesk Pro Light" w:cstheme="minorHAnsi"/>
                <w:b/>
                <w:bCs/>
                <w:color w:val="000000" w:themeColor="text1"/>
                <w:sz w:val="21"/>
                <w:szCs w:val="21"/>
                <w:lang w:val="en-GB" w:eastAsia="de-DE"/>
              </w:rPr>
            </w:pPr>
          </w:p>
        </w:tc>
        <w:tc>
          <w:tcPr>
            <w:tcW w:w="5783" w:type="dxa"/>
          </w:tcPr>
          <w:p w14:paraId="1224D0BA" w14:textId="77777777" w:rsidR="00A104EC" w:rsidRPr="00CE05B0" w:rsidRDefault="00A104EC" w:rsidP="00A104EC">
            <w:pPr>
              <w:rPr>
                <w:rFonts w:ascii="Akzidenz-Grotesk Pro Light" w:eastAsia="Times New Roman" w:hAnsi="Akzidenz-Grotesk Pro Light" w:cstheme="minorHAnsi"/>
                <w:b/>
                <w:bCs/>
                <w:color w:val="000000" w:themeColor="text1"/>
                <w:sz w:val="21"/>
                <w:szCs w:val="21"/>
                <w:lang w:val="en-GB" w:eastAsia="de-DE"/>
              </w:rPr>
            </w:pPr>
          </w:p>
        </w:tc>
      </w:tr>
      <w:tr w:rsidR="00956293" w:rsidRPr="00CE05B0" w14:paraId="5843A5AD" w14:textId="77777777" w:rsidTr="00445E48">
        <w:tc>
          <w:tcPr>
            <w:tcW w:w="3279" w:type="dxa"/>
          </w:tcPr>
          <w:p w14:paraId="1B0415CF" w14:textId="3587A23B" w:rsidR="00A104EC" w:rsidRPr="00CE05B0" w:rsidRDefault="00A104EC" w:rsidP="00A104EC">
            <w:pPr>
              <w:rPr>
                <w:rFonts w:ascii="Akzidenz-Grotesk Pro Light" w:eastAsia="Times New Roman" w:hAnsi="Akzidenz-Grotesk Pro Light" w:cstheme="minorHAnsi"/>
                <w:b/>
                <w:bCs/>
                <w:color w:val="000000" w:themeColor="text1"/>
                <w:sz w:val="21"/>
                <w:szCs w:val="21"/>
                <w:lang w:val="en-GB" w:eastAsia="de-DE"/>
              </w:rPr>
            </w:pPr>
            <w:r w:rsidRPr="00CE05B0">
              <w:rPr>
                <w:rFonts w:ascii="Akzidenz-Grotesk Pro Light" w:eastAsia="Times New Roman" w:hAnsi="Akzidenz-Grotesk Pro Light" w:cstheme="minorHAnsi"/>
                <w:b/>
                <w:bCs/>
                <w:color w:val="000000" w:themeColor="text1"/>
                <w:sz w:val="21"/>
                <w:szCs w:val="21"/>
                <w:lang w:val="en-GB" w:eastAsia="de-DE"/>
              </w:rPr>
              <w:t xml:space="preserve">1.1. </w:t>
            </w:r>
            <w:r w:rsidR="00CD0697">
              <w:rPr>
                <w:rFonts w:ascii="Akzidenz-Grotesk Pro Light" w:eastAsia="Times New Roman" w:hAnsi="Akzidenz-Grotesk Pro Light" w:cstheme="minorHAnsi"/>
                <w:b/>
                <w:bCs/>
                <w:color w:val="000000" w:themeColor="text1"/>
                <w:sz w:val="21"/>
                <w:szCs w:val="21"/>
                <w:lang w:val="en-GB" w:eastAsia="de-DE"/>
              </w:rPr>
              <w:t>I</w:t>
            </w:r>
            <w:r w:rsidR="00B333D1" w:rsidRPr="00CE05B0">
              <w:rPr>
                <w:rFonts w:ascii="Akzidenz-Grotesk Pro Light" w:eastAsia="Times New Roman" w:hAnsi="Akzidenz-Grotesk Pro Light" w:cstheme="minorHAnsi"/>
                <w:b/>
                <w:bCs/>
                <w:color w:val="000000" w:themeColor="text1"/>
                <w:sz w:val="21"/>
                <w:szCs w:val="21"/>
                <w:lang w:val="en-GB" w:eastAsia="de-DE"/>
              </w:rPr>
              <w:t>nstallation</w:t>
            </w:r>
            <w:r w:rsidRPr="00CE05B0">
              <w:rPr>
                <w:rFonts w:ascii="Akzidenz-Grotesk Pro Light" w:eastAsia="Times New Roman" w:hAnsi="Akzidenz-Grotesk Pro Light" w:cstheme="minorHAnsi"/>
                <w:b/>
                <w:bCs/>
                <w:color w:val="000000" w:themeColor="text1"/>
                <w:sz w:val="21"/>
                <w:szCs w:val="21"/>
                <w:lang w:val="en-GB" w:eastAsia="de-DE"/>
              </w:rPr>
              <w:t>/</w:t>
            </w:r>
            <w:r w:rsidR="00720B34" w:rsidRPr="00CE05B0">
              <w:rPr>
                <w:rFonts w:ascii="Akzidenz-Grotesk Pro Light" w:eastAsia="Times New Roman" w:hAnsi="Akzidenz-Grotesk Pro Light" w:cstheme="minorHAnsi"/>
                <w:b/>
                <w:bCs/>
                <w:color w:val="000000" w:themeColor="text1"/>
                <w:sz w:val="21"/>
                <w:szCs w:val="21"/>
                <w:lang w:val="en-GB" w:eastAsia="de-DE"/>
              </w:rPr>
              <w:t>de-installation</w:t>
            </w:r>
          </w:p>
          <w:p w14:paraId="06C571F5" w14:textId="77777777" w:rsidR="00A104EC" w:rsidRPr="00CE05B0" w:rsidRDefault="00A104EC" w:rsidP="00A104EC">
            <w:pPr>
              <w:rPr>
                <w:rFonts w:ascii="Akzidenz-Grotesk Pro Light" w:eastAsia="Times New Roman" w:hAnsi="Akzidenz-Grotesk Pro Light" w:cstheme="minorHAnsi"/>
                <w:b/>
                <w:bCs/>
                <w:color w:val="000000" w:themeColor="text1"/>
                <w:sz w:val="21"/>
                <w:szCs w:val="21"/>
                <w:lang w:val="en-GB" w:eastAsia="de-DE"/>
              </w:rPr>
            </w:pPr>
          </w:p>
        </w:tc>
        <w:tc>
          <w:tcPr>
            <w:tcW w:w="5783" w:type="dxa"/>
          </w:tcPr>
          <w:p w14:paraId="5FB1699E" w14:textId="5C7A3255" w:rsidR="00A104EC" w:rsidRPr="00CE05B0" w:rsidRDefault="0084304A" w:rsidP="00445E48">
            <w:pPr>
              <w:jc w:val="both"/>
              <w:rPr>
                <w:rFonts w:ascii="Akzidenz-Grotesk Pro Light" w:eastAsia="Times New Roman" w:hAnsi="Akzidenz-Grotesk Pro Light" w:cstheme="minorHAnsi"/>
                <w:color w:val="000000" w:themeColor="text1"/>
                <w:sz w:val="21"/>
                <w:szCs w:val="21"/>
                <w:lang w:val="en-GB" w:eastAsia="de-DE"/>
              </w:rPr>
            </w:pPr>
            <w:r w:rsidRPr="00CE05B0">
              <w:rPr>
                <w:rFonts w:ascii="Akzidenz-Grotesk Pro Light" w:eastAsia="Times New Roman" w:hAnsi="Akzidenz-Grotesk Pro Light" w:cstheme="minorHAnsi"/>
                <w:color w:val="000000" w:themeColor="text1"/>
                <w:sz w:val="21"/>
                <w:szCs w:val="21"/>
                <w:lang w:val="en-GB" w:eastAsia="de-DE"/>
              </w:rPr>
              <w:t xml:space="preserve">Exhibitions </w:t>
            </w:r>
            <w:proofErr w:type="gramStart"/>
            <w:r w:rsidRPr="00CE05B0">
              <w:rPr>
                <w:rFonts w:ascii="Akzidenz-Grotesk Pro Light" w:eastAsia="Times New Roman" w:hAnsi="Akzidenz-Grotesk Pro Light" w:cstheme="minorHAnsi"/>
                <w:color w:val="000000" w:themeColor="text1"/>
                <w:sz w:val="21"/>
                <w:szCs w:val="21"/>
                <w:lang w:val="en-GB" w:eastAsia="de-DE"/>
              </w:rPr>
              <w:t xml:space="preserve">are </w:t>
            </w:r>
            <w:r w:rsidR="00720B34" w:rsidRPr="00CE05B0">
              <w:rPr>
                <w:rFonts w:ascii="Akzidenz-Grotesk Pro Light" w:eastAsia="Times New Roman" w:hAnsi="Akzidenz-Grotesk Pro Light" w:cstheme="minorHAnsi"/>
                <w:color w:val="000000" w:themeColor="text1"/>
                <w:sz w:val="21"/>
                <w:szCs w:val="21"/>
                <w:lang w:val="en-GB" w:eastAsia="de-DE"/>
              </w:rPr>
              <w:t xml:space="preserve">installed </w:t>
            </w:r>
            <w:r w:rsidRPr="00CE05B0">
              <w:rPr>
                <w:rFonts w:ascii="Akzidenz-Grotesk Pro Light" w:eastAsia="Times New Roman" w:hAnsi="Akzidenz-Grotesk Pro Light" w:cstheme="minorHAnsi"/>
                <w:color w:val="000000" w:themeColor="text1"/>
                <w:sz w:val="21"/>
                <w:szCs w:val="21"/>
                <w:lang w:val="en-GB" w:eastAsia="de-DE"/>
              </w:rPr>
              <w:t xml:space="preserve">and </w:t>
            </w:r>
            <w:r w:rsidR="00720B34" w:rsidRPr="00CE05B0">
              <w:rPr>
                <w:rFonts w:ascii="Akzidenz-Grotesk Pro Light" w:eastAsia="Times New Roman" w:hAnsi="Akzidenz-Grotesk Pro Light" w:cstheme="minorHAnsi"/>
                <w:color w:val="000000" w:themeColor="text1"/>
                <w:sz w:val="21"/>
                <w:szCs w:val="21"/>
                <w:lang w:val="en-GB" w:eastAsia="de-DE"/>
              </w:rPr>
              <w:t xml:space="preserve">de-installed </w:t>
            </w:r>
            <w:r w:rsidRPr="00CE05B0">
              <w:rPr>
                <w:rFonts w:ascii="Akzidenz-Grotesk Pro Light" w:eastAsia="Times New Roman" w:hAnsi="Akzidenz-Grotesk Pro Light" w:cstheme="minorHAnsi"/>
                <w:color w:val="000000" w:themeColor="text1"/>
                <w:sz w:val="21"/>
                <w:szCs w:val="21"/>
                <w:lang w:val="en-GB" w:eastAsia="de-DE"/>
              </w:rPr>
              <w:t xml:space="preserve">by the nGbK </w:t>
            </w:r>
            <w:r w:rsidR="000123B4" w:rsidRPr="00CE05B0">
              <w:rPr>
                <w:rFonts w:ascii="Akzidenz-Grotesk Pro Light" w:eastAsia="Times New Roman" w:hAnsi="Akzidenz-Grotesk Pro Light" w:cstheme="minorHAnsi"/>
                <w:color w:val="000000" w:themeColor="text1"/>
                <w:sz w:val="21"/>
                <w:szCs w:val="21"/>
                <w:lang w:val="en-GB" w:eastAsia="de-DE"/>
              </w:rPr>
              <w:t>exhibition</w:t>
            </w:r>
            <w:r w:rsidR="000F7F78" w:rsidRPr="00CE05B0">
              <w:rPr>
                <w:rFonts w:ascii="Akzidenz-Grotesk Pro Light" w:eastAsia="Times New Roman" w:hAnsi="Akzidenz-Grotesk Pro Light" w:cstheme="minorHAnsi"/>
                <w:color w:val="000000" w:themeColor="text1"/>
                <w:sz w:val="21"/>
                <w:szCs w:val="21"/>
                <w:lang w:val="en-GB" w:eastAsia="de-DE"/>
              </w:rPr>
              <w:t xml:space="preserve"> manager </w:t>
            </w:r>
            <w:r w:rsidRPr="00CE05B0">
              <w:rPr>
                <w:rFonts w:ascii="Akzidenz-Grotesk Pro Light" w:eastAsia="Times New Roman" w:hAnsi="Akzidenz-Grotesk Pro Light" w:cstheme="minorHAnsi"/>
                <w:color w:val="000000" w:themeColor="text1"/>
                <w:sz w:val="21"/>
                <w:szCs w:val="21"/>
                <w:lang w:val="en-GB" w:eastAsia="de-DE"/>
              </w:rPr>
              <w:t>with a team of outside contractors</w:t>
            </w:r>
            <w:proofErr w:type="gramEnd"/>
            <w:r w:rsidR="000123B4" w:rsidRPr="00CE05B0">
              <w:rPr>
                <w:rFonts w:ascii="Akzidenz-Grotesk Pro Light" w:eastAsia="Times New Roman" w:hAnsi="Akzidenz-Grotesk Pro Light" w:cstheme="minorHAnsi"/>
                <w:color w:val="000000" w:themeColor="text1"/>
                <w:sz w:val="21"/>
                <w:szCs w:val="21"/>
                <w:lang w:val="en-GB" w:eastAsia="de-DE"/>
              </w:rPr>
              <w:t>. The exhibition management also plans and calculates the se</w:t>
            </w:r>
            <w:r w:rsidR="00CE05B0">
              <w:rPr>
                <w:rFonts w:ascii="Akzidenz-Grotesk Pro Light" w:eastAsia="Times New Roman" w:hAnsi="Akzidenz-Grotesk Pro Light" w:cstheme="minorHAnsi"/>
                <w:color w:val="000000" w:themeColor="text1"/>
                <w:sz w:val="21"/>
                <w:szCs w:val="21"/>
                <w:lang w:val="en-GB" w:eastAsia="de-DE"/>
              </w:rPr>
              <w:t>t-up/dismantling for the work</w:t>
            </w:r>
            <w:r w:rsidR="000123B4" w:rsidRPr="00CE05B0">
              <w:rPr>
                <w:rFonts w:ascii="Akzidenz-Grotesk Pro Light" w:eastAsia="Times New Roman" w:hAnsi="Akzidenz-Grotesk Pro Light" w:cstheme="minorHAnsi"/>
                <w:color w:val="000000" w:themeColor="text1"/>
                <w:sz w:val="21"/>
                <w:szCs w:val="21"/>
                <w:lang w:val="en-GB" w:eastAsia="de-DE"/>
              </w:rPr>
              <w:t xml:space="preserve"> groups for costs for the installation team and representation of the installation management. The indicated sum is a guideline. Additional costs </w:t>
            </w:r>
            <w:proofErr w:type="gramStart"/>
            <w:r w:rsidR="000123B4" w:rsidRPr="00CE05B0">
              <w:rPr>
                <w:rFonts w:ascii="Akzidenz-Grotesk Pro Light" w:eastAsia="Times New Roman" w:hAnsi="Akzidenz-Grotesk Pro Light" w:cstheme="minorHAnsi"/>
                <w:color w:val="000000" w:themeColor="text1"/>
                <w:sz w:val="21"/>
                <w:szCs w:val="21"/>
                <w:lang w:val="en-GB" w:eastAsia="de-DE"/>
              </w:rPr>
              <w:t>must be expected</w:t>
            </w:r>
            <w:proofErr w:type="gramEnd"/>
            <w:r w:rsidR="000123B4" w:rsidRPr="00CE05B0">
              <w:rPr>
                <w:rFonts w:ascii="Akzidenz-Grotesk Pro Light" w:eastAsia="Times New Roman" w:hAnsi="Akzidenz-Grotesk Pro Light" w:cstheme="minorHAnsi"/>
                <w:color w:val="000000" w:themeColor="text1"/>
                <w:sz w:val="21"/>
                <w:szCs w:val="21"/>
                <w:lang w:val="en-GB" w:eastAsia="de-DE"/>
              </w:rPr>
              <w:t xml:space="preserve"> for additional architecture. An exact calculation </w:t>
            </w:r>
            <w:proofErr w:type="gramStart"/>
            <w:r w:rsidR="000123B4" w:rsidRPr="00CE05B0">
              <w:rPr>
                <w:rFonts w:ascii="Akzidenz-Grotesk Pro Light" w:eastAsia="Times New Roman" w:hAnsi="Akzidenz-Grotesk Pro Light" w:cstheme="minorHAnsi"/>
                <w:color w:val="000000" w:themeColor="text1"/>
                <w:sz w:val="21"/>
                <w:szCs w:val="21"/>
                <w:lang w:val="en-GB" w:eastAsia="de-DE"/>
              </w:rPr>
              <w:t>will be</w:t>
            </w:r>
            <w:r w:rsidR="00B333D1" w:rsidRPr="00CE05B0">
              <w:rPr>
                <w:rFonts w:ascii="Akzidenz-Grotesk Pro Light" w:eastAsia="Times New Roman" w:hAnsi="Akzidenz-Grotesk Pro Light" w:cstheme="minorHAnsi"/>
                <w:color w:val="000000" w:themeColor="text1"/>
                <w:sz w:val="21"/>
                <w:szCs w:val="21"/>
                <w:lang w:val="en-GB" w:eastAsia="de-DE"/>
              </w:rPr>
              <w:t xml:space="preserve"> made</w:t>
            </w:r>
            <w:proofErr w:type="gramEnd"/>
            <w:r w:rsidR="00B333D1" w:rsidRPr="00CE05B0">
              <w:rPr>
                <w:rFonts w:ascii="Akzidenz-Grotesk Pro Light" w:eastAsia="Times New Roman" w:hAnsi="Akzidenz-Grotesk Pro Light" w:cstheme="minorHAnsi"/>
                <w:color w:val="000000" w:themeColor="text1"/>
                <w:sz w:val="21"/>
                <w:szCs w:val="21"/>
                <w:lang w:val="en-GB" w:eastAsia="de-DE"/>
              </w:rPr>
              <w:t xml:space="preserve"> when the project is realiz</w:t>
            </w:r>
            <w:r w:rsidR="000123B4" w:rsidRPr="00CE05B0">
              <w:rPr>
                <w:rFonts w:ascii="Akzidenz-Grotesk Pro Light" w:eastAsia="Times New Roman" w:hAnsi="Akzidenz-Grotesk Pro Light" w:cstheme="minorHAnsi"/>
                <w:color w:val="000000" w:themeColor="text1"/>
                <w:sz w:val="21"/>
                <w:szCs w:val="21"/>
                <w:lang w:val="en-GB" w:eastAsia="de-DE"/>
              </w:rPr>
              <w:t>ed.</w:t>
            </w:r>
            <w:r w:rsidR="00CE05B0">
              <w:rPr>
                <w:rFonts w:ascii="Akzidenz-Grotesk Pro Light" w:eastAsia="Times New Roman" w:hAnsi="Akzidenz-Grotesk Pro Light" w:cstheme="minorHAnsi"/>
                <w:color w:val="000000" w:themeColor="text1"/>
                <w:sz w:val="21"/>
                <w:szCs w:val="21"/>
                <w:lang w:val="en-GB" w:eastAsia="de-DE"/>
              </w:rPr>
              <w:t xml:space="preserve"> KSK </w:t>
            </w:r>
            <w:proofErr w:type="gramStart"/>
            <w:r w:rsidR="00CE05B0">
              <w:rPr>
                <w:rFonts w:ascii="Akzidenz-Grotesk Pro Light" w:eastAsia="Times New Roman" w:hAnsi="Akzidenz-Grotesk Pro Light" w:cstheme="minorHAnsi"/>
                <w:color w:val="000000" w:themeColor="text1"/>
                <w:sz w:val="21"/>
                <w:szCs w:val="21"/>
                <w:lang w:val="en-GB" w:eastAsia="de-DE"/>
              </w:rPr>
              <w:t>must be calculate</w:t>
            </w:r>
            <w:r w:rsidR="008D3627" w:rsidRPr="00CE05B0">
              <w:rPr>
                <w:rFonts w:ascii="Akzidenz-Grotesk Pro Light" w:eastAsia="Times New Roman" w:hAnsi="Akzidenz-Grotesk Pro Light" w:cstheme="minorHAnsi"/>
                <w:color w:val="000000" w:themeColor="text1"/>
                <w:sz w:val="21"/>
                <w:szCs w:val="21"/>
                <w:lang w:val="en-GB" w:eastAsia="de-DE"/>
              </w:rPr>
              <w:t>d</w:t>
            </w:r>
            <w:proofErr w:type="gramEnd"/>
            <w:r w:rsidR="008D3627" w:rsidRPr="00CE05B0">
              <w:rPr>
                <w:rFonts w:ascii="Akzidenz-Grotesk Pro Light" w:eastAsia="Times New Roman" w:hAnsi="Akzidenz-Grotesk Pro Light" w:cstheme="minorHAnsi"/>
                <w:color w:val="000000" w:themeColor="text1"/>
                <w:sz w:val="21"/>
                <w:szCs w:val="21"/>
                <w:lang w:val="en-GB" w:eastAsia="de-DE"/>
              </w:rPr>
              <w:t>.</w:t>
            </w:r>
          </w:p>
          <w:p w14:paraId="342DB348" w14:textId="77777777" w:rsidR="005C2CA7" w:rsidRPr="00CE05B0" w:rsidRDefault="005C2CA7" w:rsidP="00A104EC">
            <w:pPr>
              <w:rPr>
                <w:rFonts w:ascii="Akzidenz-Grotesk Pro Light" w:eastAsia="Times New Roman" w:hAnsi="Akzidenz-Grotesk Pro Light" w:cstheme="minorHAnsi"/>
                <w:b/>
                <w:bCs/>
                <w:color w:val="000000" w:themeColor="text1"/>
                <w:sz w:val="21"/>
                <w:szCs w:val="21"/>
                <w:lang w:val="en-GB" w:eastAsia="de-DE"/>
              </w:rPr>
            </w:pPr>
          </w:p>
        </w:tc>
      </w:tr>
      <w:tr w:rsidR="00956293" w:rsidRPr="00022E21" w14:paraId="2989F8B9" w14:textId="77777777" w:rsidTr="00445E48">
        <w:tc>
          <w:tcPr>
            <w:tcW w:w="3279" w:type="dxa"/>
          </w:tcPr>
          <w:p w14:paraId="3637B37E" w14:textId="2E155F1E" w:rsidR="00A104EC" w:rsidRPr="00CE05B0" w:rsidRDefault="00A104EC" w:rsidP="00A104EC">
            <w:pPr>
              <w:spacing w:line="276" w:lineRule="auto"/>
              <w:rPr>
                <w:rFonts w:ascii="Akzidenz-Grotesk Pro Light" w:eastAsia="Times New Roman" w:hAnsi="Akzidenz-Grotesk Pro Light" w:cstheme="minorHAnsi"/>
                <w:b/>
                <w:bCs/>
                <w:color w:val="000000" w:themeColor="text1"/>
                <w:sz w:val="21"/>
                <w:szCs w:val="21"/>
                <w:lang w:val="en-GB" w:eastAsia="de-DE"/>
              </w:rPr>
            </w:pPr>
            <w:r w:rsidRPr="00CE05B0">
              <w:rPr>
                <w:rFonts w:ascii="Akzidenz-Grotesk Pro Light" w:eastAsia="Times New Roman" w:hAnsi="Akzidenz-Grotesk Pro Light" w:cstheme="minorHAnsi"/>
                <w:b/>
                <w:bCs/>
                <w:color w:val="000000" w:themeColor="text1"/>
                <w:sz w:val="21"/>
                <w:szCs w:val="21"/>
                <w:lang w:val="en-GB" w:eastAsia="de-DE"/>
              </w:rPr>
              <w:t xml:space="preserve">1.2. </w:t>
            </w:r>
            <w:r w:rsidR="00CD0697">
              <w:rPr>
                <w:rFonts w:ascii="Akzidenz-Grotesk Pro Light" w:eastAsia="Times New Roman" w:hAnsi="Akzidenz-Grotesk Pro Light" w:cstheme="minorHAnsi"/>
                <w:b/>
                <w:bCs/>
                <w:color w:val="000000" w:themeColor="text1"/>
                <w:sz w:val="21"/>
                <w:szCs w:val="21"/>
                <w:lang w:val="en-GB" w:eastAsia="de-DE"/>
              </w:rPr>
              <w:t>Visitor service/supervision</w:t>
            </w:r>
          </w:p>
          <w:p w14:paraId="11EDB3DB" w14:textId="77777777" w:rsidR="00A104EC" w:rsidRPr="00CE05B0" w:rsidRDefault="00A104EC" w:rsidP="00A104EC">
            <w:pPr>
              <w:rPr>
                <w:rFonts w:ascii="Akzidenz-Grotesk Pro Light" w:eastAsia="Times New Roman" w:hAnsi="Akzidenz-Grotesk Pro Light" w:cstheme="minorHAnsi"/>
                <w:b/>
                <w:bCs/>
                <w:color w:val="000000" w:themeColor="text1"/>
                <w:sz w:val="21"/>
                <w:szCs w:val="21"/>
                <w:lang w:val="en-GB" w:eastAsia="de-DE"/>
              </w:rPr>
            </w:pPr>
          </w:p>
        </w:tc>
        <w:tc>
          <w:tcPr>
            <w:tcW w:w="5783" w:type="dxa"/>
          </w:tcPr>
          <w:p w14:paraId="31C08BDC" w14:textId="2C194B18" w:rsidR="00022E21" w:rsidRPr="00CE05B0" w:rsidRDefault="00B333D1" w:rsidP="00022E21">
            <w:pPr>
              <w:spacing w:line="276" w:lineRule="auto"/>
              <w:rPr>
                <w:rFonts w:ascii="Akzidenz-Grotesk Pro Light" w:eastAsia="Times New Roman" w:hAnsi="Akzidenz-Grotesk Pro Light" w:cstheme="minorHAnsi"/>
                <w:color w:val="000000" w:themeColor="text1"/>
                <w:sz w:val="21"/>
                <w:szCs w:val="21"/>
                <w:lang w:val="en-GB" w:eastAsia="de-DE"/>
              </w:rPr>
            </w:pPr>
            <w:r w:rsidRPr="00CE05B0">
              <w:rPr>
                <w:rFonts w:ascii="Akzidenz-Grotesk Pro Light" w:eastAsia="Times New Roman" w:hAnsi="Akzidenz-Grotesk Pro Light" w:cstheme="minorHAnsi"/>
                <w:color w:val="000000" w:themeColor="text1"/>
                <w:sz w:val="21"/>
                <w:szCs w:val="21"/>
                <w:lang w:val="en-GB" w:eastAsia="de-DE"/>
              </w:rPr>
              <w:t xml:space="preserve">Supervision: The costs for 9 weeks duration of exhibitions </w:t>
            </w:r>
            <w:proofErr w:type="gramStart"/>
            <w:r w:rsidRPr="00CE05B0">
              <w:rPr>
                <w:rFonts w:ascii="Akzidenz-Grotesk Pro Light" w:eastAsia="Times New Roman" w:hAnsi="Akzidenz-Grotesk Pro Light" w:cstheme="minorHAnsi"/>
                <w:color w:val="000000" w:themeColor="text1"/>
                <w:sz w:val="21"/>
                <w:szCs w:val="21"/>
                <w:lang w:val="en-GB" w:eastAsia="de-DE"/>
              </w:rPr>
              <w:t>are covered</w:t>
            </w:r>
            <w:proofErr w:type="gramEnd"/>
            <w:r w:rsidRPr="00CE05B0">
              <w:rPr>
                <w:rFonts w:ascii="Akzidenz-Grotesk Pro Light" w:eastAsia="Times New Roman" w:hAnsi="Akzidenz-Grotesk Pro Light" w:cstheme="minorHAnsi"/>
                <w:color w:val="000000" w:themeColor="text1"/>
                <w:sz w:val="21"/>
                <w:szCs w:val="21"/>
                <w:lang w:val="en-GB" w:eastAsia="de-DE"/>
              </w:rPr>
              <w:t xml:space="preserve"> by the office</w:t>
            </w:r>
            <w:r w:rsidR="00022E21">
              <w:rPr>
                <w:rFonts w:ascii="Akzidenz-Grotesk Pro Light" w:eastAsia="Times New Roman" w:hAnsi="Akzidenz-Grotesk Pro Light" w:cstheme="minorHAnsi"/>
                <w:color w:val="000000" w:themeColor="text1"/>
                <w:sz w:val="21"/>
                <w:szCs w:val="21"/>
                <w:lang w:val="en-GB" w:eastAsia="de-DE"/>
              </w:rPr>
              <w:t>.</w:t>
            </w:r>
            <w:r w:rsidRPr="00CE05B0">
              <w:rPr>
                <w:rFonts w:ascii="Akzidenz-Grotesk Pro Light" w:eastAsia="Times New Roman" w:hAnsi="Akzidenz-Grotesk Pro Light" w:cstheme="minorHAnsi"/>
                <w:color w:val="000000" w:themeColor="text1"/>
                <w:sz w:val="21"/>
                <w:szCs w:val="21"/>
                <w:lang w:val="en-GB" w:eastAsia="de-DE"/>
              </w:rPr>
              <w:t xml:space="preserve"> </w:t>
            </w:r>
            <w:r w:rsidR="00022E21" w:rsidRPr="00022E21">
              <w:rPr>
                <w:rFonts w:ascii="Akzidenz-Grotesk Pro Light" w:eastAsia="Times New Roman" w:hAnsi="Akzidenz-Grotesk Pro Light" w:cstheme="minorHAnsi"/>
                <w:color w:val="000000" w:themeColor="text1"/>
                <w:sz w:val="21"/>
                <w:szCs w:val="21"/>
                <w:lang w:val="en-GB" w:eastAsia="de-DE"/>
              </w:rPr>
              <w:t>For the costs of additional supervision hours during the opening and events (up to 5 events), a flat-rate pro-rata additional payment of €1,600 towards personnel costs is required from the project budget; supervision c</w:t>
            </w:r>
            <w:r w:rsidR="00022E21">
              <w:rPr>
                <w:rFonts w:ascii="Akzidenz-Grotesk Pro Light" w:eastAsia="Times New Roman" w:hAnsi="Akzidenz-Grotesk Pro Light" w:cstheme="minorHAnsi"/>
                <w:color w:val="000000" w:themeColor="text1"/>
                <w:sz w:val="21"/>
                <w:szCs w:val="21"/>
                <w:lang w:val="en-GB" w:eastAsia="de-DE"/>
              </w:rPr>
              <w:t xml:space="preserve">annot be covered by the work </w:t>
            </w:r>
            <w:r w:rsidR="00022E21" w:rsidRPr="00022E21">
              <w:rPr>
                <w:rFonts w:ascii="Akzidenz-Grotesk Pro Light" w:eastAsia="Times New Roman" w:hAnsi="Akzidenz-Grotesk Pro Light" w:cstheme="minorHAnsi"/>
                <w:color w:val="000000" w:themeColor="text1"/>
                <w:sz w:val="21"/>
                <w:szCs w:val="21"/>
                <w:lang w:val="en-GB" w:eastAsia="de-DE"/>
              </w:rPr>
              <w:t>group members.</w:t>
            </w:r>
          </w:p>
          <w:p w14:paraId="5A23C6AE" w14:textId="38A5099F" w:rsidR="00B333D1" w:rsidRPr="00CE05B0" w:rsidRDefault="00B333D1" w:rsidP="00022E21">
            <w:pPr>
              <w:rPr>
                <w:rFonts w:ascii="Akzidenz-Grotesk Pro Light" w:eastAsia="Times New Roman" w:hAnsi="Akzidenz-Grotesk Pro Light" w:cstheme="minorHAnsi"/>
                <w:color w:val="000000" w:themeColor="text1"/>
                <w:sz w:val="21"/>
                <w:szCs w:val="21"/>
                <w:lang w:val="en-GB" w:eastAsia="de-DE"/>
              </w:rPr>
            </w:pPr>
            <w:bookmarkStart w:id="0" w:name="_GoBack"/>
            <w:bookmarkEnd w:id="0"/>
          </w:p>
        </w:tc>
      </w:tr>
      <w:tr w:rsidR="00956293" w:rsidRPr="00022E21" w14:paraId="3CDECAFE" w14:textId="77777777" w:rsidTr="00445E48">
        <w:tc>
          <w:tcPr>
            <w:tcW w:w="3279" w:type="dxa"/>
          </w:tcPr>
          <w:p w14:paraId="2D17A02F" w14:textId="77777777" w:rsidR="00A104EC" w:rsidRPr="00CE05B0" w:rsidRDefault="00A104EC" w:rsidP="00A104EC">
            <w:pPr>
              <w:spacing w:line="276" w:lineRule="auto"/>
              <w:rPr>
                <w:rFonts w:ascii="Akzidenz-Grotesk Pro Light" w:eastAsia="Times New Roman" w:hAnsi="Akzidenz-Grotesk Pro Light" w:cstheme="minorHAnsi"/>
                <w:b/>
                <w:bCs/>
                <w:color w:val="000000" w:themeColor="text1"/>
                <w:sz w:val="21"/>
                <w:szCs w:val="21"/>
                <w:lang w:val="en-GB" w:eastAsia="de-DE"/>
              </w:rPr>
            </w:pPr>
            <w:r w:rsidRPr="00CE05B0">
              <w:rPr>
                <w:rFonts w:ascii="Akzidenz-Grotesk Pro Light" w:eastAsia="Times New Roman" w:hAnsi="Akzidenz-Grotesk Pro Light" w:cstheme="minorHAnsi"/>
                <w:b/>
                <w:bCs/>
                <w:color w:val="000000" w:themeColor="text1"/>
                <w:sz w:val="21"/>
                <w:szCs w:val="21"/>
                <w:lang w:val="en-GB" w:eastAsia="de-DE"/>
              </w:rPr>
              <w:lastRenderedPageBreak/>
              <w:t xml:space="preserve">1.3. </w:t>
            </w:r>
            <w:r w:rsidR="0084304A" w:rsidRPr="00CE05B0">
              <w:rPr>
                <w:rFonts w:ascii="Akzidenz-Grotesk Pro Light" w:eastAsia="Times New Roman" w:hAnsi="Akzidenz-Grotesk Pro Light" w:cstheme="minorHAnsi"/>
                <w:b/>
                <w:bCs/>
                <w:color w:val="000000" w:themeColor="text1"/>
                <w:sz w:val="21"/>
                <w:szCs w:val="21"/>
                <w:lang w:val="en-GB" w:eastAsia="de-DE"/>
              </w:rPr>
              <w:t>Artists’ fees</w:t>
            </w:r>
          </w:p>
          <w:p w14:paraId="7E68EFC8" w14:textId="77777777" w:rsidR="00A104EC" w:rsidRPr="00CE05B0" w:rsidRDefault="00A104EC" w:rsidP="00A104EC">
            <w:pPr>
              <w:rPr>
                <w:rFonts w:ascii="Akzidenz-Grotesk Pro Light" w:eastAsia="Times New Roman" w:hAnsi="Akzidenz-Grotesk Pro Light" w:cstheme="minorHAnsi"/>
                <w:b/>
                <w:bCs/>
                <w:color w:val="000000" w:themeColor="text1"/>
                <w:sz w:val="21"/>
                <w:szCs w:val="21"/>
                <w:lang w:val="en-GB" w:eastAsia="de-DE"/>
              </w:rPr>
            </w:pPr>
          </w:p>
        </w:tc>
        <w:tc>
          <w:tcPr>
            <w:tcW w:w="5783" w:type="dxa"/>
          </w:tcPr>
          <w:p w14:paraId="6FB315EC" w14:textId="4610B829" w:rsidR="00B333D1" w:rsidRPr="00CE05B0" w:rsidRDefault="00B333D1" w:rsidP="00B333D1">
            <w:pPr>
              <w:jc w:val="both"/>
              <w:rPr>
                <w:rFonts w:ascii="Akzidenz-Grotesk Pro Light" w:eastAsia="Times New Roman" w:hAnsi="Akzidenz-Grotesk Pro Light" w:cstheme="minorHAnsi"/>
                <w:color w:val="000000" w:themeColor="text1"/>
                <w:sz w:val="21"/>
                <w:szCs w:val="21"/>
                <w:lang w:val="en-GB" w:eastAsia="de-DE"/>
              </w:rPr>
            </w:pPr>
            <w:r w:rsidRPr="00CE05B0">
              <w:rPr>
                <w:rFonts w:ascii="Akzidenz-Grotesk Pro Light" w:eastAsia="Times New Roman" w:hAnsi="Akzidenz-Grotesk Pro Light" w:cstheme="minorHAnsi"/>
                <w:color w:val="000000" w:themeColor="text1"/>
                <w:sz w:val="21"/>
                <w:szCs w:val="21"/>
                <w:lang w:val="en-GB" w:eastAsia="de-DE"/>
              </w:rPr>
              <w:t xml:space="preserve">The nGbK adheres to the fee recommendations of the Senate Cultural Administration: </w:t>
            </w:r>
          </w:p>
          <w:p w14:paraId="445D0455" w14:textId="77777777" w:rsidR="00B333D1" w:rsidRPr="00CE05B0" w:rsidRDefault="00B333D1" w:rsidP="00B333D1">
            <w:pPr>
              <w:jc w:val="both"/>
              <w:rPr>
                <w:rFonts w:ascii="Akzidenz-Grotesk Pro Light" w:eastAsia="Times New Roman" w:hAnsi="Akzidenz-Grotesk Pro Light" w:cstheme="minorHAnsi"/>
                <w:color w:val="000000" w:themeColor="text1"/>
                <w:sz w:val="21"/>
                <w:szCs w:val="21"/>
                <w:lang w:val="en-GB" w:eastAsia="de-DE"/>
              </w:rPr>
            </w:pPr>
            <w:r w:rsidRPr="00CE05B0">
              <w:rPr>
                <w:rFonts w:ascii="Akzidenz-Grotesk Pro Light" w:eastAsia="Times New Roman" w:hAnsi="Akzidenz-Grotesk Pro Light" w:cstheme="minorHAnsi"/>
                <w:color w:val="000000" w:themeColor="text1"/>
                <w:sz w:val="21"/>
                <w:szCs w:val="21"/>
                <w:lang w:val="en-GB" w:eastAsia="de-DE"/>
              </w:rPr>
              <w:t xml:space="preserve">- Solo exhibition (1-2 artists): min. €2.500 / artist </w:t>
            </w:r>
          </w:p>
          <w:p w14:paraId="3F7C05A0" w14:textId="77777777" w:rsidR="00B333D1" w:rsidRPr="00CE05B0" w:rsidRDefault="00B333D1" w:rsidP="00B333D1">
            <w:pPr>
              <w:jc w:val="both"/>
              <w:rPr>
                <w:rFonts w:ascii="Akzidenz-Grotesk Pro Light" w:eastAsia="Times New Roman" w:hAnsi="Akzidenz-Grotesk Pro Light" w:cstheme="minorHAnsi"/>
                <w:color w:val="000000" w:themeColor="text1"/>
                <w:sz w:val="21"/>
                <w:szCs w:val="21"/>
                <w:lang w:val="en-GB" w:eastAsia="de-DE"/>
              </w:rPr>
            </w:pPr>
            <w:r w:rsidRPr="00CE05B0">
              <w:rPr>
                <w:rFonts w:ascii="Akzidenz-Grotesk Pro Light" w:eastAsia="Times New Roman" w:hAnsi="Akzidenz-Grotesk Pro Light" w:cstheme="minorHAnsi"/>
                <w:color w:val="000000" w:themeColor="text1"/>
                <w:sz w:val="21"/>
                <w:szCs w:val="21"/>
                <w:lang w:val="en-GB" w:eastAsia="de-DE"/>
              </w:rPr>
              <w:t xml:space="preserve">- Small group exhibition (3-9 artists): min. €800/artist </w:t>
            </w:r>
          </w:p>
          <w:p w14:paraId="13F08F50" w14:textId="77777777" w:rsidR="00B333D1" w:rsidRPr="00CE05B0" w:rsidRDefault="00B333D1" w:rsidP="00B333D1">
            <w:pPr>
              <w:jc w:val="both"/>
              <w:rPr>
                <w:rFonts w:ascii="Akzidenz-Grotesk Pro Light" w:eastAsia="Times New Roman" w:hAnsi="Akzidenz-Grotesk Pro Light" w:cstheme="minorHAnsi"/>
                <w:color w:val="000000" w:themeColor="text1"/>
                <w:sz w:val="21"/>
                <w:szCs w:val="21"/>
                <w:lang w:val="en-GB" w:eastAsia="de-DE"/>
              </w:rPr>
            </w:pPr>
            <w:r w:rsidRPr="00CE05B0">
              <w:rPr>
                <w:rFonts w:ascii="Akzidenz-Grotesk Pro Light" w:eastAsia="Times New Roman" w:hAnsi="Akzidenz-Grotesk Pro Light" w:cstheme="minorHAnsi"/>
                <w:color w:val="000000" w:themeColor="text1"/>
                <w:sz w:val="21"/>
                <w:szCs w:val="21"/>
                <w:lang w:val="en-GB" w:eastAsia="de-DE"/>
              </w:rPr>
              <w:t xml:space="preserve">- Group exhibition (10-30 artists): min. €400 / artist </w:t>
            </w:r>
          </w:p>
          <w:p w14:paraId="0EB6AEC8" w14:textId="34FA0FEF" w:rsidR="00B333D1" w:rsidRPr="00CE05B0" w:rsidRDefault="00B333D1" w:rsidP="00B333D1">
            <w:pPr>
              <w:jc w:val="both"/>
              <w:rPr>
                <w:rFonts w:ascii="Akzidenz-Grotesk Pro Light" w:eastAsia="Times New Roman" w:hAnsi="Akzidenz-Grotesk Pro Light" w:cstheme="minorHAnsi"/>
                <w:color w:val="000000" w:themeColor="text1"/>
                <w:sz w:val="21"/>
                <w:szCs w:val="21"/>
                <w:lang w:val="en-GB" w:eastAsia="de-DE"/>
              </w:rPr>
            </w:pPr>
            <w:r w:rsidRPr="00CE05B0">
              <w:rPr>
                <w:rFonts w:ascii="Akzidenz-Grotesk Pro Light" w:eastAsia="Times New Roman" w:hAnsi="Akzidenz-Grotesk Pro Light" w:cstheme="minorHAnsi"/>
                <w:color w:val="000000" w:themeColor="text1"/>
                <w:sz w:val="21"/>
                <w:szCs w:val="21"/>
                <w:lang w:val="en-GB" w:eastAsia="de-DE"/>
              </w:rPr>
              <w:t>- large group e</w:t>
            </w:r>
            <w:r w:rsidR="00CE05B0">
              <w:rPr>
                <w:rFonts w:ascii="Akzidenz-Grotesk Pro Light" w:eastAsia="Times New Roman" w:hAnsi="Akzidenz-Grotesk Pro Light" w:cstheme="minorHAnsi"/>
                <w:color w:val="000000" w:themeColor="text1"/>
                <w:sz w:val="21"/>
                <w:szCs w:val="21"/>
                <w:lang w:val="en-GB" w:eastAsia="de-DE"/>
              </w:rPr>
              <w:t>xhibition (&gt;30 artists): min. €</w:t>
            </w:r>
            <w:r w:rsidRPr="00CE05B0">
              <w:rPr>
                <w:rFonts w:ascii="Akzidenz-Grotesk Pro Light" w:eastAsia="Times New Roman" w:hAnsi="Akzidenz-Grotesk Pro Light" w:cstheme="minorHAnsi"/>
                <w:color w:val="000000" w:themeColor="text1"/>
                <w:sz w:val="21"/>
                <w:szCs w:val="21"/>
                <w:lang w:val="en-GB" w:eastAsia="de-DE"/>
              </w:rPr>
              <w:t xml:space="preserve">150 / artist </w:t>
            </w:r>
          </w:p>
          <w:p w14:paraId="1ED005AD" w14:textId="23483B02" w:rsidR="005C2CA7" w:rsidRPr="00CE05B0" w:rsidRDefault="00B333D1" w:rsidP="00B333D1">
            <w:pPr>
              <w:spacing w:line="276" w:lineRule="auto"/>
              <w:rPr>
                <w:rFonts w:ascii="Akzidenz-Grotesk Pro Light" w:eastAsia="Times New Roman" w:hAnsi="Akzidenz-Grotesk Pro Light" w:cstheme="minorHAnsi"/>
                <w:color w:val="000000" w:themeColor="text1"/>
                <w:sz w:val="21"/>
                <w:szCs w:val="21"/>
                <w:lang w:val="en-GB" w:eastAsia="de-DE"/>
              </w:rPr>
            </w:pPr>
            <w:r w:rsidRPr="00CE05B0">
              <w:rPr>
                <w:rFonts w:ascii="Akzidenz-Grotesk Pro Light" w:eastAsia="Times New Roman" w:hAnsi="Akzidenz-Grotesk Pro Light" w:cstheme="minorHAnsi"/>
                <w:color w:val="000000" w:themeColor="text1"/>
                <w:sz w:val="21"/>
                <w:szCs w:val="21"/>
                <w:lang w:val="en-GB" w:eastAsia="de-DE"/>
              </w:rPr>
              <w:t xml:space="preserve">i.e., also lump sum allowances are subject </w:t>
            </w:r>
            <w:r w:rsidR="008D3627" w:rsidRPr="00CE05B0">
              <w:rPr>
                <w:rFonts w:ascii="Akzidenz-Grotesk Pro Light" w:eastAsia="Times New Roman" w:hAnsi="Akzidenz-Grotesk Pro Light" w:cstheme="minorHAnsi"/>
                <w:color w:val="000000" w:themeColor="text1"/>
                <w:sz w:val="21"/>
                <w:szCs w:val="21"/>
                <w:lang w:val="en-GB" w:eastAsia="de-DE"/>
              </w:rPr>
              <w:t>to KSV see 1.7 Contribution 2024</w:t>
            </w:r>
            <w:r w:rsidRPr="00CE05B0">
              <w:rPr>
                <w:rFonts w:ascii="Akzidenz-Grotesk Pro Light" w:eastAsia="Times New Roman" w:hAnsi="Akzidenz-Grotesk Pro Light" w:cstheme="minorHAnsi"/>
                <w:color w:val="000000" w:themeColor="text1"/>
                <w:sz w:val="21"/>
                <w:szCs w:val="21"/>
                <w:lang w:val="en-GB" w:eastAsia="de-DE"/>
              </w:rPr>
              <w:t>: 5%.</w:t>
            </w:r>
          </w:p>
          <w:p w14:paraId="50987557" w14:textId="77777777" w:rsidR="004C54E4" w:rsidRPr="00CE05B0" w:rsidRDefault="004C54E4" w:rsidP="004C54E4">
            <w:pPr>
              <w:rPr>
                <w:rFonts w:ascii="Akzidenz-Grotesk Pro Light" w:eastAsia="Times New Roman" w:hAnsi="Akzidenz-Grotesk Pro Light" w:cstheme="minorHAnsi"/>
                <w:color w:val="000000" w:themeColor="text1"/>
                <w:sz w:val="21"/>
                <w:szCs w:val="21"/>
                <w:lang w:val="en-GB" w:eastAsia="de-DE"/>
              </w:rPr>
            </w:pPr>
            <w:r w:rsidRPr="00CE05B0">
              <w:rPr>
                <w:rFonts w:ascii="Akzidenz-Grotesk Pro Light" w:eastAsia="Times New Roman" w:hAnsi="Akzidenz-Grotesk Pro Light" w:cstheme="minorHAnsi"/>
                <w:color w:val="000000" w:themeColor="text1"/>
                <w:sz w:val="21"/>
                <w:szCs w:val="21"/>
                <w:lang w:val="en-GB" w:eastAsia="de-DE"/>
              </w:rPr>
              <w:t xml:space="preserve">This does not include, for example, travel, transport or material costs, which </w:t>
            </w:r>
            <w:proofErr w:type="gramStart"/>
            <w:r w:rsidRPr="00CE05B0">
              <w:rPr>
                <w:rFonts w:ascii="Akzidenz-Grotesk Pro Light" w:eastAsia="Times New Roman" w:hAnsi="Akzidenz-Grotesk Pro Light" w:cstheme="minorHAnsi"/>
                <w:color w:val="000000" w:themeColor="text1"/>
                <w:sz w:val="21"/>
                <w:szCs w:val="21"/>
                <w:lang w:val="en-GB" w:eastAsia="de-DE"/>
              </w:rPr>
              <w:t>are negotiated or remunerated separately</w:t>
            </w:r>
            <w:proofErr w:type="gramEnd"/>
            <w:r w:rsidRPr="00CE05B0">
              <w:rPr>
                <w:rFonts w:ascii="Akzidenz-Grotesk Pro Light" w:eastAsia="Times New Roman" w:hAnsi="Akzidenz-Grotesk Pro Light" w:cstheme="minorHAnsi"/>
                <w:color w:val="000000" w:themeColor="text1"/>
                <w:sz w:val="21"/>
                <w:szCs w:val="21"/>
                <w:lang w:val="en-GB" w:eastAsia="de-DE"/>
              </w:rPr>
              <w:t xml:space="preserve">. All institutions or exhibition projects funded by the state of Berlin should also be oriented towards these minimum standards. </w:t>
            </w:r>
          </w:p>
          <w:p w14:paraId="03DA6A11" w14:textId="77777777" w:rsidR="004C54E4" w:rsidRPr="00CE05B0" w:rsidRDefault="004C54E4" w:rsidP="004C54E4">
            <w:pPr>
              <w:rPr>
                <w:rFonts w:ascii="Akzidenz-Grotesk Pro Light" w:eastAsia="Times New Roman" w:hAnsi="Akzidenz-Grotesk Pro Light" w:cstheme="minorHAnsi"/>
                <w:color w:val="000000" w:themeColor="text1"/>
                <w:sz w:val="21"/>
                <w:szCs w:val="21"/>
                <w:lang w:val="en-GB" w:eastAsia="de-DE"/>
              </w:rPr>
            </w:pPr>
          </w:p>
          <w:p w14:paraId="4202E2E9" w14:textId="49DA174B" w:rsidR="004C54E4" w:rsidRDefault="004C54E4" w:rsidP="004C54E4">
            <w:pPr>
              <w:spacing w:line="276" w:lineRule="auto"/>
              <w:rPr>
                <w:rFonts w:ascii="Akzidenz-Grotesk Pro Light" w:eastAsia="Times New Roman" w:hAnsi="Akzidenz-Grotesk Pro Light" w:cstheme="minorHAnsi"/>
                <w:color w:val="000000" w:themeColor="text1"/>
                <w:sz w:val="21"/>
                <w:szCs w:val="21"/>
                <w:lang w:val="en-GB" w:eastAsia="de-DE"/>
              </w:rPr>
            </w:pPr>
            <w:r w:rsidRPr="00CE05B0">
              <w:rPr>
                <w:rFonts w:ascii="Akzidenz-Grotesk Pro Light" w:eastAsia="Times New Roman" w:hAnsi="Akzidenz-Grotesk Pro Light" w:cstheme="minorHAnsi"/>
                <w:color w:val="000000" w:themeColor="text1"/>
                <w:sz w:val="21"/>
                <w:szCs w:val="21"/>
                <w:lang w:val="en-GB" w:eastAsia="de-DE"/>
              </w:rPr>
              <w:t xml:space="preserve">Collectives </w:t>
            </w:r>
            <w:proofErr w:type="gramStart"/>
            <w:r w:rsidRPr="00CE05B0">
              <w:rPr>
                <w:rFonts w:ascii="Akzidenz-Grotesk Pro Light" w:eastAsia="Times New Roman" w:hAnsi="Akzidenz-Grotesk Pro Light" w:cstheme="minorHAnsi"/>
                <w:color w:val="000000" w:themeColor="text1"/>
                <w:sz w:val="21"/>
                <w:szCs w:val="21"/>
                <w:lang w:val="en-GB" w:eastAsia="de-DE"/>
              </w:rPr>
              <w:t>are treated</w:t>
            </w:r>
            <w:proofErr w:type="gramEnd"/>
            <w:r w:rsidRPr="00CE05B0">
              <w:rPr>
                <w:rFonts w:ascii="Akzidenz-Grotesk Pro Light" w:eastAsia="Times New Roman" w:hAnsi="Akzidenz-Grotesk Pro Light" w:cstheme="minorHAnsi"/>
                <w:color w:val="000000" w:themeColor="text1"/>
                <w:sz w:val="21"/>
                <w:szCs w:val="21"/>
                <w:lang w:val="en-GB" w:eastAsia="de-DE"/>
              </w:rPr>
              <w:t xml:space="preserve"> like </w:t>
            </w:r>
            <w:r w:rsidR="00CD0697">
              <w:rPr>
                <w:rFonts w:ascii="Akzidenz-Grotesk Pro Light" w:eastAsia="Times New Roman" w:hAnsi="Akzidenz-Grotesk Pro Light" w:cstheme="minorHAnsi"/>
                <w:color w:val="000000" w:themeColor="text1"/>
                <w:sz w:val="21"/>
                <w:szCs w:val="21"/>
                <w:lang w:val="en-GB" w:eastAsia="de-DE"/>
              </w:rPr>
              <w:t>one</w:t>
            </w:r>
            <w:r w:rsidRPr="00CE05B0">
              <w:rPr>
                <w:rFonts w:ascii="Akzidenz-Grotesk Pro Light" w:eastAsia="Times New Roman" w:hAnsi="Akzidenz-Grotesk Pro Light" w:cstheme="minorHAnsi"/>
                <w:color w:val="000000" w:themeColor="text1"/>
                <w:sz w:val="21"/>
                <w:szCs w:val="21"/>
                <w:lang w:val="en-GB" w:eastAsia="de-DE"/>
              </w:rPr>
              <w:t xml:space="preserve"> artistic position. In the case of collectives, the fee </w:t>
            </w:r>
            <w:proofErr w:type="gramStart"/>
            <w:r w:rsidRPr="00CE05B0">
              <w:rPr>
                <w:rFonts w:ascii="Akzidenz-Grotesk Pro Light" w:eastAsia="Times New Roman" w:hAnsi="Akzidenz-Grotesk Pro Light" w:cstheme="minorHAnsi"/>
                <w:color w:val="000000" w:themeColor="text1"/>
                <w:sz w:val="21"/>
                <w:szCs w:val="21"/>
                <w:lang w:val="en-GB" w:eastAsia="de-DE"/>
              </w:rPr>
              <w:t>should be paid</w:t>
            </w:r>
            <w:proofErr w:type="gramEnd"/>
            <w:r w:rsidRPr="00CE05B0">
              <w:rPr>
                <w:rFonts w:ascii="Akzidenz-Grotesk Pro Light" w:eastAsia="Times New Roman" w:hAnsi="Akzidenz-Grotesk Pro Light" w:cstheme="minorHAnsi"/>
                <w:color w:val="000000" w:themeColor="text1"/>
                <w:sz w:val="21"/>
                <w:szCs w:val="21"/>
                <w:lang w:val="en-GB" w:eastAsia="de-DE"/>
              </w:rPr>
              <w:t xml:space="preserve"> to a person who takes care of the internal distribution.</w:t>
            </w:r>
          </w:p>
          <w:p w14:paraId="1202AC1F" w14:textId="77777777" w:rsidR="00CD0697" w:rsidRDefault="00CD0697" w:rsidP="004C54E4">
            <w:pPr>
              <w:spacing w:line="276" w:lineRule="auto"/>
              <w:rPr>
                <w:rFonts w:ascii="Akzidenz-Grotesk Pro Light" w:eastAsia="Times New Roman" w:hAnsi="Akzidenz-Grotesk Pro Light" w:cstheme="minorHAnsi"/>
                <w:color w:val="000000" w:themeColor="text1"/>
                <w:sz w:val="21"/>
                <w:szCs w:val="21"/>
                <w:lang w:val="en-GB" w:eastAsia="de-DE"/>
              </w:rPr>
            </w:pPr>
          </w:p>
          <w:p w14:paraId="36CE64C2" w14:textId="08652EE9" w:rsidR="00CD0697" w:rsidRPr="00CE05B0" w:rsidRDefault="00CD0697" w:rsidP="004C54E4">
            <w:pPr>
              <w:spacing w:line="276" w:lineRule="auto"/>
              <w:rPr>
                <w:rFonts w:ascii="Akzidenz-Grotesk Pro Light" w:eastAsia="Times New Roman" w:hAnsi="Akzidenz-Grotesk Pro Light" w:cstheme="minorHAnsi"/>
                <w:color w:val="000000" w:themeColor="text1"/>
                <w:sz w:val="21"/>
                <w:szCs w:val="21"/>
                <w:lang w:val="en-GB" w:eastAsia="de-DE"/>
              </w:rPr>
            </w:pPr>
            <w:r w:rsidRPr="00CD0697">
              <w:rPr>
                <w:rFonts w:ascii="Akzidenz-Grotesk Pro Light" w:eastAsia="Times New Roman" w:hAnsi="Akzidenz-Grotesk Pro Light" w:cstheme="minorHAnsi"/>
                <w:color w:val="000000" w:themeColor="text1"/>
                <w:sz w:val="21"/>
                <w:szCs w:val="21"/>
                <w:lang w:val="en-GB" w:eastAsia="de-DE"/>
              </w:rPr>
              <w:t xml:space="preserve">For artistic services (also applies to graphic services) provided </w:t>
            </w:r>
            <w:r w:rsidR="009419B8">
              <w:rPr>
                <w:rFonts w:ascii="Akzidenz-Grotesk Pro Light" w:eastAsia="Times New Roman" w:hAnsi="Akzidenz-Grotesk Pro Light" w:cstheme="minorHAnsi"/>
                <w:color w:val="000000" w:themeColor="text1"/>
                <w:sz w:val="21"/>
                <w:szCs w:val="21"/>
                <w:lang w:val="en-GB" w:eastAsia="de-DE"/>
              </w:rPr>
              <w:t>people outside of Germany (</w:t>
            </w:r>
            <w:r w:rsidRPr="00CD0697">
              <w:rPr>
                <w:rFonts w:ascii="Akzidenz-Grotesk Pro Light" w:eastAsia="Times New Roman" w:hAnsi="Akzidenz-Grotesk Pro Light" w:cstheme="minorHAnsi"/>
                <w:color w:val="000000" w:themeColor="text1"/>
                <w:sz w:val="21"/>
                <w:szCs w:val="21"/>
                <w:lang w:val="en-GB" w:eastAsia="de-DE"/>
              </w:rPr>
              <w:t>EU or non-EU members</w:t>
            </w:r>
            <w:r w:rsidR="009419B8">
              <w:rPr>
                <w:rFonts w:ascii="Akzidenz-Grotesk Pro Light" w:eastAsia="Times New Roman" w:hAnsi="Akzidenz-Grotesk Pro Light" w:cstheme="minorHAnsi"/>
                <w:color w:val="000000" w:themeColor="text1"/>
                <w:sz w:val="21"/>
                <w:szCs w:val="21"/>
                <w:lang w:val="en-GB" w:eastAsia="de-DE"/>
              </w:rPr>
              <w:t>)</w:t>
            </w:r>
            <w:r w:rsidRPr="00CD0697">
              <w:rPr>
                <w:rFonts w:ascii="Akzidenz-Grotesk Pro Light" w:eastAsia="Times New Roman" w:hAnsi="Akzidenz-Grotesk Pro Light" w:cstheme="minorHAnsi"/>
                <w:color w:val="000000" w:themeColor="text1"/>
                <w:sz w:val="21"/>
                <w:szCs w:val="21"/>
                <w:lang w:val="en-GB" w:eastAsia="de-DE"/>
              </w:rPr>
              <w:t xml:space="preserve">, a withholding tax of 15% on the gross amount plus a 5.5% solidarity surcharge on the withholding amount must be calculated. This tax </w:t>
            </w:r>
            <w:proofErr w:type="gramStart"/>
            <w:r w:rsidRPr="00CD0697">
              <w:rPr>
                <w:rFonts w:ascii="Akzidenz-Grotesk Pro Light" w:eastAsia="Times New Roman" w:hAnsi="Akzidenz-Grotesk Pro Light" w:cstheme="minorHAnsi"/>
                <w:color w:val="000000" w:themeColor="text1"/>
                <w:sz w:val="21"/>
                <w:szCs w:val="21"/>
                <w:lang w:val="en-GB" w:eastAsia="de-DE"/>
              </w:rPr>
              <w:t>is retained by the nGbK and paid to the Federal Central Tax Office</w:t>
            </w:r>
            <w:proofErr w:type="gramEnd"/>
            <w:r w:rsidRPr="00CD0697">
              <w:rPr>
                <w:rFonts w:ascii="Akzidenz-Grotesk Pro Light" w:eastAsia="Times New Roman" w:hAnsi="Akzidenz-Grotesk Pro Light" w:cstheme="minorHAnsi"/>
                <w:color w:val="000000" w:themeColor="text1"/>
                <w:sz w:val="21"/>
                <w:szCs w:val="21"/>
                <w:lang w:val="en-GB" w:eastAsia="de-DE"/>
              </w:rPr>
              <w:t>.</w:t>
            </w:r>
          </w:p>
          <w:p w14:paraId="61EF856E" w14:textId="442B08F1" w:rsidR="004C54E4" w:rsidRPr="00CE05B0" w:rsidRDefault="004C54E4" w:rsidP="004C54E4">
            <w:pPr>
              <w:spacing w:line="276" w:lineRule="auto"/>
              <w:rPr>
                <w:rFonts w:ascii="Akzidenz-Grotesk Pro Light" w:eastAsia="Times New Roman" w:hAnsi="Akzidenz-Grotesk Pro Light" w:cstheme="minorHAnsi"/>
                <w:color w:val="000000" w:themeColor="text1"/>
                <w:sz w:val="21"/>
                <w:szCs w:val="21"/>
                <w:lang w:val="en-GB" w:eastAsia="de-DE"/>
              </w:rPr>
            </w:pPr>
          </w:p>
        </w:tc>
      </w:tr>
      <w:tr w:rsidR="00956293" w:rsidRPr="00022E21" w14:paraId="3F41289A" w14:textId="77777777" w:rsidTr="00445E48">
        <w:tc>
          <w:tcPr>
            <w:tcW w:w="3279" w:type="dxa"/>
          </w:tcPr>
          <w:p w14:paraId="4A1E39AE" w14:textId="793B0F21" w:rsidR="00A104EC" w:rsidRPr="00CE05B0" w:rsidRDefault="00A104EC" w:rsidP="00A104EC">
            <w:pPr>
              <w:spacing w:line="276" w:lineRule="auto"/>
              <w:rPr>
                <w:rFonts w:ascii="Akzidenz-Grotesk Pro Light" w:eastAsia="Times New Roman" w:hAnsi="Akzidenz-Grotesk Pro Light" w:cstheme="minorHAnsi"/>
                <w:b/>
                <w:bCs/>
                <w:color w:val="000000" w:themeColor="text1"/>
                <w:sz w:val="21"/>
                <w:szCs w:val="21"/>
                <w:lang w:val="en-GB" w:eastAsia="de-DE"/>
              </w:rPr>
            </w:pPr>
            <w:r w:rsidRPr="00CE05B0">
              <w:rPr>
                <w:rFonts w:ascii="Akzidenz-Grotesk Pro Light" w:eastAsia="Times New Roman" w:hAnsi="Akzidenz-Grotesk Pro Light" w:cstheme="minorHAnsi"/>
                <w:b/>
                <w:bCs/>
                <w:color w:val="000000" w:themeColor="text1"/>
                <w:sz w:val="21"/>
                <w:szCs w:val="21"/>
                <w:lang w:val="en-GB" w:eastAsia="de-DE"/>
              </w:rPr>
              <w:t xml:space="preserve">1.4. </w:t>
            </w:r>
            <w:r w:rsidR="00CE05B0">
              <w:rPr>
                <w:rFonts w:ascii="Akzidenz-Grotesk Pro Light" w:eastAsia="Times New Roman" w:hAnsi="Akzidenz-Grotesk Pro Light" w:cstheme="minorHAnsi"/>
                <w:b/>
                <w:bCs/>
                <w:color w:val="000000" w:themeColor="text1"/>
                <w:sz w:val="21"/>
                <w:szCs w:val="21"/>
                <w:lang w:val="en-GB" w:eastAsia="de-DE"/>
              </w:rPr>
              <w:t>Work</w:t>
            </w:r>
            <w:r w:rsidR="0084304A" w:rsidRPr="00CE05B0">
              <w:rPr>
                <w:rFonts w:ascii="Akzidenz-Grotesk Pro Light" w:eastAsia="Times New Roman" w:hAnsi="Akzidenz-Grotesk Pro Light" w:cstheme="minorHAnsi"/>
                <w:b/>
                <w:bCs/>
                <w:color w:val="000000" w:themeColor="text1"/>
                <w:sz w:val="21"/>
                <w:szCs w:val="21"/>
                <w:lang w:val="en-GB" w:eastAsia="de-DE"/>
              </w:rPr>
              <w:t xml:space="preserve"> group fees for </w:t>
            </w:r>
            <w:r w:rsidR="009419B8">
              <w:rPr>
                <w:rFonts w:ascii="Akzidenz-Grotesk Pro Light" w:eastAsia="Times New Roman" w:hAnsi="Akzidenz-Grotesk Pro Light" w:cstheme="minorHAnsi"/>
                <w:b/>
                <w:bCs/>
                <w:color w:val="000000" w:themeColor="text1"/>
                <w:sz w:val="21"/>
                <w:szCs w:val="21"/>
                <w:lang w:val="en-GB" w:eastAsia="de-DE"/>
              </w:rPr>
              <w:br/>
              <w:t>curatorial work</w:t>
            </w:r>
          </w:p>
          <w:p w14:paraId="0497A606" w14:textId="77777777" w:rsidR="00A104EC" w:rsidRPr="00CE05B0" w:rsidRDefault="00A104EC" w:rsidP="00A104EC">
            <w:pPr>
              <w:rPr>
                <w:rFonts w:ascii="Akzidenz-Grotesk Pro Light" w:eastAsia="Times New Roman" w:hAnsi="Akzidenz-Grotesk Pro Light" w:cstheme="minorHAnsi"/>
                <w:b/>
                <w:bCs/>
                <w:color w:val="000000" w:themeColor="text1"/>
                <w:sz w:val="21"/>
                <w:szCs w:val="21"/>
                <w:lang w:val="en-GB" w:eastAsia="de-DE"/>
              </w:rPr>
            </w:pPr>
          </w:p>
        </w:tc>
        <w:tc>
          <w:tcPr>
            <w:tcW w:w="5783" w:type="dxa"/>
          </w:tcPr>
          <w:p w14:paraId="55BA9A27" w14:textId="5FFDD268" w:rsidR="005C2CA7" w:rsidRPr="00CE05B0" w:rsidRDefault="00CE05B0" w:rsidP="00A104EC">
            <w:pPr>
              <w:spacing w:line="276" w:lineRule="auto"/>
              <w:rPr>
                <w:rFonts w:ascii="Akzidenz-Grotesk Pro Light" w:eastAsia="Times New Roman" w:hAnsi="Akzidenz-Grotesk Pro Light" w:cstheme="minorHAnsi"/>
                <w:color w:val="000000" w:themeColor="text1"/>
                <w:sz w:val="21"/>
                <w:szCs w:val="21"/>
                <w:lang w:val="en-GB" w:eastAsia="de-DE"/>
              </w:rPr>
            </w:pPr>
            <w:r>
              <w:rPr>
                <w:rFonts w:ascii="Akzidenz-Grotesk Pro Light" w:eastAsia="Times New Roman" w:hAnsi="Akzidenz-Grotesk Pro Light" w:cstheme="minorHAnsi"/>
                <w:color w:val="000000" w:themeColor="text1"/>
                <w:sz w:val="21"/>
                <w:szCs w:val="21"/>
                <w:lang w:val="en-GB" w:eastAsia="de-DE"/>
              </w:rPr>
              <w:t>The fees for the work</w:t>
            </w:r>
            <w:r w:rsidR="00B333D1" w:rsidRPr="00CE05B0">
              <w:rPr>
                <w:rFonts w:ascii="Akzidenz-Grotesk Pro Light" w:eastAsia="Times New Roman" w:hAnsi="Akzidenz-Grotesk Pro Light" w:cstheme="minorHAnsi"/>
                <w:color w:val="000000" w:themeColor="text1"/>
                <w:sz w:val="21"/>
                <w:szCs w:val="21"/>
                <w:lang w:val="en-GB" w:eastAsia="de-DE"/>
              </w:rPr>
              <w:t xml:space="preserve"> group members may not exceed 30% of the total budget</w:t>
            </w:r>
            <w:r w:rsidR="0072276A" w:rsidRPr="00CE05B0">
              <w:rPr>
                <w:rFonts w:ascii="Akzidenz-Grotesk Pro Light" w:hAnsi="Akzidenz-Grotesk Pro Light"/>
                <w:sz w:val="21"/>
                <w:szCs w:val="21"/>
                <w:lang w:val="en-US"/>
              </w:rPr>
              <w:t xml:space="preserve"> </w:t>
            </w:r>
            <w:r w:rsidR="0072276A" w:rsidRPr="00CE05B0">
              <w:rPr>
                <w:rFonts w:ascii="Akzidenz-Grotesk Pro Light" w:eastAsia="Times New Roman" w:hAnsi="Akzidenz-Grotesk Pro Light" w:cstheme="minorHAnsi"/>
                <w:color w:val="000000" w:themeColor="text1"/>
                <w:sz w:val="21"/>
                <w:szCs w:val="21"/>
                <w:lang w:val="en-GB" w:eastAsia="de-DE"/>
              </w:rPr>
              <w:t>but must be at least 20% of the total budget</w:t>
            </w:r>
            <w:r w:rsidR="00B333D1" w:rsidRPr="00CE05B0">
              <w:rPr>
                <w:rFonts w:ascii="Akzidenz-Grotesk Pro Light" w:eastAsia="Times New Roman" w:hAnsi="Akzidenz-Grotesk Pro Light" w:cstheme="minorHAnsi"/>
                <w:color w:val="000000" w:themeColor="text1"/>
                <w:sz w:val="21"/>
                <w:szCs w:val="21"/>
                <w:lang w:val="en-GB" w:eastAsia="de-DE"/>
              </w:rPr>
              <w:t xml:space="preserve"> according to the fee regulations of the nGbK</w:t>
            </w:r>
            <w:r w:rsidR="009419B8">
              <w:rPr>
                <w:rFonts w:ascii="Akzidenz-Grotesk Pro Light" w:eastAsia="Times New Roman" w:hAnsi="Akzidenz-Grotesk Pro Light" w:cstheme="minorHAnsi"/>
                <w:color w:val="000000" w:themeColor="text1"/>
                <w:sz w:val="21"/>
                <w:szCs w:val="21"/>
                <w:lang w:val="en-GB" w:eastAsia="de-DE"/>
              </w:rPr>
              <w:t xml:space="preserve"> (including the fees for financial officer, archival support and publication editing)</w:t>
            </w:r>
            <w:r w:rsidR="00B333D1" w:rsidRPr="00CE05B0">
              <w:rPr>
                <w:rFonts w:ascii="Akzidenz-Grotesk Pro Light" w:eastAsia="Times New Roman" w:hAnsi="Akzidenz-Grotesk Pro Light" w:cstheme="minorHAnsi"/>
                <w:color w:val="000000" w:themeColor="text1"/>
                <w:sz w:val="21"/>
                <w:szCs w:val="21"/>
                <w:lang w:val="en-GB" w:eastAsia="de-DE"/>
              </w:rPr>
              <w:t xml:space="preserve">. </w:t>
            </w:r>
            <w:proofErr w:type="gramStart"/>
            <w:r w:rsidR="00B333D1" w:rsidRPr="00CE05B0">
              <w:rPr>
                <w:rFonts w:ascii="Akzidenz-Grotesk Pro Light" w:eastAsia="Times New Roman" w:hAnsi="Akzidenz-Grotesk Pro Light" w:cstheme="minorHAnsi"/>
                <w:color w:val="000000" w:themeColor="text1"/>
                <w:sz w:val="21"/>
                <w:szCs w:val="21"/>
                <w:lang w:val="en-GB" w:eastAsia="de-DE"/>
              </w:rPr>
              <w:t xml:space="preserve">The range of tasks </w:t>
            </w:r>
            <w:r w:rsidR="009419B8">
              <w:rPr>
                <w:rFonts w:ascii="Akzidenz-Grotesk Pro Light" w:eastAsia="Times New Roman" w:hAnsi="Akzidenz-Grotesk Pro Light" w:cstheme="minorHAnsi"/>
                <w:color w:val="000000" w:themeColor="text1"/>
                <w:sz w:val="21"/>
                <w:szCs w:val="21"/>
                <w:lang w:val="en-GB" w:eastAsia="de-DE"/>
              </w:rPr>
              <w:t xml:space="preserve">of curatorial work </w:t>
            </w:r>
            <w:r w:rsidR="00B333D1" w:rsidRPr="00CE05B0">
              <w:rPr>
                <w:rFonts w:ascii="Akzidenz-Grotesk Pro Light" w:eastAsia="Times New Roman" w:hAnsi="Akzidenz-Grotesk Pro Light" w:cstheme="minorHAnsi"/>
                <w:color w:val="000000" w:themeColor="text1"/>
                <w:sz w:val="21"/>
                <w:szCs w:val="21"/>
                <w:lang w:val="en-GB" w:eastAsia="de-DE"/>
              </w:rPr>
              <w:t xml:space="preserve">includes the following points in a division of </w:t>
            </w:r>
            <w:proofErr w:type="spellStart"/>
            <w:r w:rsidR="00B333D1" w:rsidRPr="00CE05B0">
              <w:rPr>
                <w:rFonts w:ascii="Akzidenz-Grotesk Pro Light" w:eastAsia="Times New Roman" w:hAnsi="Akzidenz-Grotesk Pro Light" w:cstheme="minorHAnsi"/>
                <w:color w:val="000000" w:themeColor="text1"/>
                <w:sz w:val="21"/>
                <w:szCs w:val="21"/>
                <w:lang w:val="en-GB" w:eastAsia="de-DE"/>
              </w:rPr>
              <w:t>labor</w:t>
            </w:r>
            <w:proofErr w:type="spellEnd"/>
            <w:r w:rsidR="00B333D1" w:rsidRPr="00CE05B0">
              <w:rPr>
                <w:rFonts w:ascii="Akzidenz-Grotesk Pro Light" w:eastAsia="Times New Roman" w:hAnsi="Akzidenz-Grotesk Pro Light" w:cstheme="minorHAnsi"/>
                <w:color w:val="000000" w:themeColor="text1"/>
                <w:sz w:val="21"/>
                <w:szCs w:val="21"/>
                <w:lang w:val="en-GB" w:eastAsia="de-DE"/>
              </w:rPr>
              <w:t xml:space="preserve">: Conception, organization and coordination of the realization of the exhibition project and its mediation program, responsibility for the communication processes between the actors, the </w:t>
            </w:r>
            <w:r>
              <w:rPr>
                <w:rFonts w:ascii="Akzidenz-Grotesk Pro Light" w:eastAsia="Times New Roman" w:hAnsi="Akzidenz-Grotesk Pro Light" w:cstheme="minorHAnsi"/>
                <w:color w:val="000000" w:themeColor="text1"/>
                <w:sz w:val="21"/>
                <w:szCs w:val="21"/>
                <w:lang w:val="en-GB" w:eastAsia="de-DE"/>
              </w:rPr>
              <w:t>work</w:t>
            </w:r>
            <w:r w:rsidR="00B333D1" w:rsidRPr="00CE05B0">
              <w:rPr>
                <w:rFonts w:ascii="Akzidenz-Grotesk Pro Light" w:eastAsia="Times New Roman" w:hAnsi="Akzidenz-Grotesk Pro Light" w:cstheme="minorHAnsi"/>
                <w:color w:val="000000" w:themeColor="text1"/>
                <w:sz w:val="21"/>
                <w:szCs w:val="21"/>
                <w:lang w:val="en-GB" w:eastAsia="de-DE"/>
              </w:rPr>
              <w:t xml:space="preserve"> group and the organs of the nGbK, assistance with press, public relations and mediation work, with produ</w:t>
            </w:r>
            <w:r w:rsidR="004C54E4" w:rsidRPr="00CE05B0">
              <w:rPr>
                <w:rFonts w:ascii="Akzidenz-Grotesk Pro Light" w:eastAsia="Times New Roman" w:hAnsi="Akzidenz-Grotesk Pro Light" w:cstheme="minorHAnsi"/>
                <w:color w:val="000000" w:themeColor="text1"/>
                <w:sz w:val="21"/>
                <w:szCs w:val="21"/>
                <w:lang w:val="en-GB" w:eastAsia="de-DE"/>
              </w:rPr>
              <w:t>ction and exhibition management</w:t>
            </w:r>
            <w:r w:rsidR="00B333D1" w:rsidRPr="00CE05B0">
              <w:rPr>
                <w:rFonts w:ascii="Akzidenz-Grotesk Pro Light" w:eastAsia="Times New Roman" w:hAnsi="Akzidenz-Grotesk Pro Light" w:cstheme="minorHAnsi"/>
                <w:color w:val="000000" w:themeColor="text1"/>
                <w:sz w:val="21"/>
                <w:szCs w:val="21"/>
                <w:lang w:val="en-GB" w:eastAsia="de-DE"/>
              </w:rPr>
              <w:t>.</w:t>
            </w:r>
            <w:proofErr w:type="gramEnd"/>
            <w:r w:rsidR="00D96074">
              <w:rPr>
                <w:rFonts w:ascii="Akzidenz-Grotesk Pro Light" w:eastAsia="Times New Roman" w:hAnsi="Akzidenz-Grotesk Pro Light" w:cstheme="minorHAnsi"/>
                <w:color w:val="000000" w:themeColor="text1"/>
                <w:sz w:val="21"/>
                <w:szCs w:val="21"/>
                <w:lang w:val="en-GB" w:eastAsia="de-DE"/>
              </w:rPr>
              <w:t xml:space="preserve"> Fees for a</w:t>
            </w:r>
            <w:r w:rsidR="009419B8">
              <w:rPr>
                <w:rFonts w:ascii="Akzidenz-Grotesk Pro Light" w:eastAsia="Times New Roman" w:hAnsi="Akzidenz-Grotesk Pro Light" w:cstheme="minorHAnsi"/>
                <w:color w:val="000000" w:themeColor="text1"/>
                <w:sz w:val="21"/>
                <w:szCs w:val="21"/>
                <w:lang w:val="en-GB" w:eastAsia="de-DE"/>
              </w:rPr>
              <w:t xml:space="preserve">dditional tasks to curatorial work such as for art works or </w:t>
            </w:r>
            <w:r w:rsidR="00D96074">
              <w:rPr>
                <w:rFonts w:ascii="Akzidenz-Grotesk Pro Light" w:eastAsia="Times New Roman" w:hAnsi="Akzidenz-Grotesk Pro Light" w:cstheme="minorHAnsi"/>
                <w:color w:val="000000" w:themeColor="text1"/>
                <w:sz w:val="21"/>
                <w:szCs w:val="21"/>
                <w:lang w:val="en-GB" w:eastAsia="de-DE"/>
              </w:rPr>
              <w:t xml:space="preserve">author’s fees </w:t>
            </w:r>
            <w:proofErr w:type="gramStart"/>
            <w:r w:rsidR="00D96074">
              <w:rPr>
                <w:rFonts w:ascii="Akzidenz-Grotesk Pro Light" w:eastAsia="Times New Roman" w:hAnsi="Akzidenz-Grotesk Pro Light" w:cstheme="minorHAnsi"/>
                <w:color w:val="000000" w:themeColor="text1"/>
                <w:sz w:val="21"/>
                <w:szCs w:val="21"/>
                <w:lang w:val="en-GB" w:eastAsia="de-DE"/>
              </w:rPr>
              <w:t>can be covered</w:t>
            </w:r>
            <w:proofErr w:type="gramEnd"/>
            <w:r w:rsidR="00D96074">
              <w:rPr>
                <w:rFonts w:ascii="Akzidenz-Grotesk Pro Light" w:eastAsia="Times New Roman" w:hAnsi="Akzidenz-Grotesk Pro Light" w:cstheme="minorHAnsi"/>
                <w:color w:val="000000" w:themeColor="text1"/>
                <w:sz w:val="21"/>
                <w:szCs w:val="21"/>
                <w:lang w:val="en-GB" w:eastAsia="de-DE"/>
              </w:rPr>
              <w:t xml:space="preserve"> separately.</w:t>
            </w:r>
          </w:p>
          <w:p w14:paraId="60CD4E49" w14:textId="3802927D" w:rsidR="00B333D1" w:rsidRPr="00CE05B0" w:rsidRDefault="00B333D1" w:rsidP="00A104EC">
            <w:pPr>
              <w:spacing w:line="276" w:lineRule="auto"/>
              <w:rPr>
                <w:rFonts w:ascii="Akzidenz-Grotesk Pro Light" w:eastAsia="Times New Roman" w:hAnsi="Akzidenz-Grotesk Pro Light" w:cstheme="minorHAnsi"/>
                <w:color w:val="000000" w:themeColor="text1"/>
                <w:sz w:val="21"/>
                <w:szCs w:val="21"/>
                <w:lang w:val="en-GB" w:eastAsia="de-DE"/>
              </w:rPr>
            </w:pPr>
          </w:p>
        </w:tc>
      </w:tr>
      <w:tr w:rsidR="00956293" w:rsidRPr="00022E21" w14:paraId="36E339E3" w14:textId="77777777" w:rsidTr="00445E48">
        <w:tc>
          <w:tcPr>
            <w:tcW w:w="3279" w:type="dxa"/>
          </w:tcPr>
          <w:p w14:paraId="41BF6CDE" w14:textId="77777777" w:rsidR="00A104EC" w:rsidRPr="00CE05B0" w:rsidRDefault="00A104EC" w:rsidP="00A104EC">
            <w:pPr>
              <w:spacing w:line="276" w:lineRule="auto"/>
              <w:rPr>
                <w:rFonts w:ascii="Akzidenz-Grotesk Pro Light" w:eastAsia="Times New Roman" w:hAnsi="Akzidenz-Grotesk Pro Light" w:cstheme="minorHAnsi"/>
                <w:b/>
                <w:bCs/>
                <w:color w:val="000000" w:themeColor="text1"/>
                <w:sz w:val="21"/>
                <w:szCs w:val="21"/>
                <w:lang w:val="en-GB" w:eastAsia="de-DE"/>
              </w:rPr>
            </w:pPr>
            <w:r w:rsidRPr="00CE05B0">
              <w:rPr>
                <w:rFonts w:ascii="Akzidenz-Grotesk Pro Light" w:eastAsia="Times New Roman" w:hAnsi="Akzidenz-Grotesk Pro Light" w:cstheme="minorHAnsi"/>
                <w:b/>
                <w:bCs/>
                <w:color w:val="000000" w:themeColor="text1"/>
                <w:sz w:val="21"/>
                <w:szCs w:val="21"/>
                <w:lang w:val="en-GB" w:eastAsia="de-DE"/>
              </w:rPr>
              <w:t>1.5.</w:t>
            </w:r>
            <w:r w:rsidR="00180D95" w:rsidRPr="00CE05B0">
              <w:rPr>
                <w:rFonts w:ascii="Akzidenz-Grotesk Pro Light" w:eastAsia="Times New Roman" w:hAnsi="Akzidenz-Grotesk Pro Light" w:cstheme="minorHAnsi"/>
                <w:b/>
                <w:bCs/>
                <w:color w:val="000000" w:themeColor="text1"/>
                <w:sz w:val="21"/>
                <w:szCs w:val="21"/>
                <w:lang w:val="en-GB" w:eastAsia="de-DE"/>
              </w:rPr>
              <w:t xml:space="preserve"> </w:t>
            </w:r>
            <w:r w:rsidR="005A7093" w:rsidRPr="00CE05B0">
              <w:rPr>
                <w:rFonts w:ascii="Akzidenz-Grotesk Pro Light" w:eastAsia="Times New Roman" w:hAnsi="Akzidenz-Grotesk Pro Light" w:cstheme="minorHAnsi"/>
                <w:b/>
                <w:bCs/>
                <w:color w:val="000000" w:themeColor="text1"/>
                <w:sz w:val="21"/>
                <w:szCs w:val="21"/>
                <w:lang w:val="en-GB" w:eastAsia="de-DE"/>
              </w:rPr>
              <w:t>Fee for financial officer</w:t>
            </w:r>
          </w:p>
          <w:p w14:paraId="67C06114" w14:textId="77777777" w:rsidR="00A104EC" w:rsidRPr="00CE05B0" w:rsidRDefault="00A104EC" w:rsidP="00A104EC">
            <w:pPr>
              <w:rPr>
                <w:rFonts w:ascii="Akzidenz-Grotesk Pro Light" w:eastAsia="Times New Roman" w:hAnsi="Akzidenz-Grotesk Pro Light" w:cstheme="minorHAnsi"/>
                <w:b/>
                <w:bCs/>
                <w:color w:val="000000" w:themeColor="text1"/>
                <w:sz w:val="21"/>
                <w:szCs w:val="21"/>
                <w:lang w:val="en-GB" w:eastAsia="de-DE"/>
              </w:rPr>
            </w:pPr>
          </w:p>
        </w:tc>
        <w:tc>
          <w:tcPr>
            <w:tcW w:w="5783" w:type="dxa"/>
          </w:tcPr>
          <w:p w14:paraId="4DCB6492" w14:textId="2131CD8B" w:rsidR="005C2CA7" w:rsidRPr="00CE05B0" w:rsidRDefault="004C54E4" w:rsidP="004C54E4">
            <w:pPr>
              <w:spacing w:line="276" w:lineRule="auto"/>
              <w:rPr>
                <w:rFonts w:ascii="Akzidenz-Grotesk Pro Light" w:eastAsia="Times New Roman" w:hAnsi="Akzidenz-Grotesk Pro Light" w:cstheme="minorHAnsi"/>
                <w:color w:val="000000" w:themeColor="text1"/>
                <w:sz w:val="21"/>
                <w:szCs w:val="21"/>
                <w:lang w:val="en-GB" w:eastAsia="de-DE"/>
              </w:rPr>
            </w:pPr>
            <w:r w:rsidRPr="00CE05B0">
              <w:rPr>
                <w:rFonts w:ascii="Akzidenz-Grotesk Pro Light" w:eastAsia="Times New Roman" w:hAnsi="Akzidenz-Grotesk Pro Light" w:cstheme="minorHAnsi"/>
                <w:color w:val="000000" w:themeColor="text1"/>
                <w:sz w:val="21"/>
                <w:szCs w:val="21"/>
                <w:lang w:val="en-GB" w:eastAsia="de-DE"/>
              </w:rPr>
              <w:t xml:space="preserve">The </w:t>
            </w:r>
            <w:r w:rsidR="00CE05B0">
              <w:rPr>
                <w:rFonts w:ascii="Akzidenz-Grotesk Pro Light" w:eastAsia="Times New Roman" w:hAnsi="Akzidenz-Grotesk Pro Light" w:cstheme="minorHAnsi"/>
                <w:color w:val="000000" w:themeColor="text1"/>
                <w:sz w:val="21"/>
                <w:szCs w:val="21"/>
                <w:lang w:val="en-GB" w:eastAsia="de-DE"/>
              </w:rPr>
              <w:t>work</w:t>
            </w:r>
            <w:r w:rsidRPr="00CE05B0">
              <w:rPr>
                <w:rFonts w:ascii="Akzidenz-Grotesk Pro Light" w:eastAsia="Times New Roman" w:hAnsi="Akzidenz-Grotesk Pro Light" w:cstheme="minorHAnsi"/>
                <w:color w:val="000000" w:themeColor="text1"/>
                <w:sz w:val="21"/>
                <w:szCs w:val="21"/>
                <w:lang w:val="en-GB" w:eastAsia="de-DE"/>
              </w:rPr>
              <w:t xml:space="preserve"> group appoints a finance </w:t>
            </w:r>
            <w:proofErr w:type="gramStart"/>
            <w:r w:rsidRPr="00CE05B0">
              <w:rPr>
                <w:rFonts w:ascii="Akzidenz-Grotesk Pro Light" w:eastAsia="Times New Roman" w:hAnsi="Akzidenz-Grotesk Pro Light" w:cstheme="minorHAnsi"/>
                <w:color w:val="000000" w:themeColor="text1"/>
                <w:sz w:val="21"/>
                <w:szCs w:val="21"/>
                <w:lang w:val="en-GB" w:eastAsia="de-DE"/>
              </w:rPr>
              <w:t>officer,</w:t>
            </w:r>
            <w:proofErr w:type="gramEnd"/>
            <w:r w:rsidRPr="00CE05B0">
              <w:rPr>
                <w:rFonts w:ascii="Akzidenz-Grotesk Pro Light" w:eastAsia="Times New Roman" w:hAnsi="Akzidenz-Grotesk Pro Light" w:cstheme="minorHAnsi"/>
                <w:color w:val="000000" w:themeColor="text1"/>
                <w:sz w:val="21"/>
                <w:szCs w:val="21"/>
                <w:lang w:val="en-GB" w:eastAsia="de-DE"/>
              </w:rPr>
              <w:t xml:space="preserve"> this person calculates the financial plan, monitors the payments and approves invoices and payments. Due to the responsibility and the add</w:t>
            </w:r>
            <w:r w:rsidR="00FF6FD4" w:rsidRPr="00CE05B0">
              <w:rPr>
                <w:rFonts w:ascii="Akzidenz-Grotesk Pro Light" w:eastAsia="Times New Roman" w:hAnsi="Akzidenz-Grotesk Pro Light" w:cstheme="minorHAnsi"/>
                <w:color w:val="000000" w:themeColor="text1"/>
                <w:sz w:val="21"/>
                <w:szCs w:val="21"/>
                <w:lang w:val="en-GB" w:eastAsia="de-DE"/>
              </w:rPr>
              <w:t>itional services, a maximum of 2</w:t>
            </w:r>
            <w:r w:rsidRPr="00CE05B0">
              <w:rPr>
                <w:rFonts w:ascii="Akzidenz-Grotesk Pro Light" w:eastAsia="Times New Roman" w:hAnsi="Akzidenz-Grotesk Pro Light" w:cstheme="minorHAnsi"/>
                <w:color w:val="000000" w:themeColor="text1"/>
                <w:sz w:val="21"/>
                <w:szCs w:val="21"/>
                <w:lang w:val="en-GB" w:eastAsia="de-DE"/>
              </w:rPr>
              <w:t xml:space="preserve">% of the total budget </w:t>
            </w:r>
            <w:proofErr w:type="gramStart"/>
            <w:r w:rsidRPr="00CE05B0">
              <w:rPr>
                <w:rFonts w:ascii="Akzidenz-Grotesk Pro Light" w:eastAsia="Times New Roman" w:hAnsi="Akzidenz-Grotesk Pro Light" w:cstheme="minorHAnsi"/>
                <w:color w:val="000000" w:themeColor="text1"/>
                <w:sz w:val="21"/>
                <w:szCs w:val="21"/>
                <w:lang w:val="en-GB" w:eastAsia="de-DE"/>
              </w:rPr>
              <w:t>can be paid</w:t>
            </w:r>
            <w:proofErr w:type="gramEnd"/>
            <w:r w:rsidRPr="00CE05B0">
              <w:rPr>
                <w:rFonts w:ascii="Akzidenz-Grotesk Pro Light" w:eastAsia="Times New Roman" w:hAnsi="Akzidenz-Grotesk Pro Light" w:cstheme="minorHAnsi"/>
                <w:color w:val="000000" w:themeColor="text1"/>
                <w:sz w:val="21"/>
                <w:szCs w:val="21"/>
                <w:lang w:val="en-GB" w:eastAsia="de-DE"/>
              </w:rPr>
              <w:t xml:space="preserve"> to this person in addition to point 1.4.</w:t>
            </w:r>
          </w:p>
          <w:p w14:paraId="2B214866" w14:textId="7CEDE732" w:rsidR="004C54E4" w:rsidRPr="00CE05B0" w:rsidRDefault="004C54E4" w:rsidP="004C54E4">
            <w:pPr>
              <w:spacing w:line="276" w:lineRule="auto"/>
              <w:rPr>
                <w:rFonts w:ascii="Akzidenz-Grotesk Pro Light" w:eastAsia="Times New Roman" w:hAnsi="Akzidenz-Grotesk Pro Light" w:cstheme="minorHAnsi"/>
                <w:color w:val="000000" w:themeColor="text1"/>
                <w:sz w:val="21"/>
                <w:szCs w:val="21"/>
                <w:lang w:val="en-GB" w:eastAsia="de-DE"/>
              </w:rPr>
            </w:pPr>
          </w:p>
        </w:tc>
      </w:tr>
      <w:tr w:rsidR="004C54E4" w:rsidRPr="00022E21" w14:paraId="5EC7A1D0" w14:textId="77777777" w:rsidTr="00445E48">
        <w:tc>
          <w:tcPr>
            <w:tcW w:w="3279" w:type="dxa"/>
          </w:tcPr>
          <w:p w14:paraId="6EACE8D9" w14:textId="5CA2DCAA" w:rsidR="004C54E4" w:rsidRPr="00CE05B0" w:rsidRDefault="004C54E4" w:rsidP="000123B4">
            <w:pPr>
              <w:tabs>
                <w:tab w:val="left" w:pos="2232"/>
              </w:tabs>
              <w:rPr>
                <w:rFonts w:ascii="Akzidenz-Grotesk Pro Light" w:eastAsia="Times New Roman" w:hAnsi="Akzidenz-Grotesk Pro Light" w:cstheme="minorHAnsi"/>
                <w:b/>
                <w:bCs/>
                <w:color w:val="000000" w:themeColor="text1"/>
                <w:sz w:val="21"/>
                <w:szCs w:val="21"/>
                <w:lang w:val="en-GB" w:eastAsia="de-DE"/>
              </w:rPr>
            </w:pPr>
            <w:r w:rsidRPr="00CE05B0">
              <w:rPr>
                <w:rFonts w:ascii="Akzidenz-Grotesk Pro Light" w:eastAsia="Times New Roman" w:hAnsi="Akzidenz-Grotesk Pro Light" w:cstheme="minorHAnsi"/>
                <w:b/>
                <w:bCs/>
                <w:color w:val="000000" w:themeColor="text1"/>
                <w:sz w:val="21"/>
                <w:szCs w:val="21"/>
                <w:lang w:val="en-GB" w:eastAsia="de-DE"/>
              </w:rPr>
              <w:lastRenderedPageBreak/>
              <w:t>1.6. Fee archive support</w:t>
            </w:r>
          </w:p>
        </w:tc>
        <w:tc>
          <w:tcPr>
            <w:tcW w:w="5783" w:type="dxa"/>
          </w:tcPr>
          <w:p w14:paraId="1B9020C5" w14:textId="54D887D3" w:rsidR="004C54E4" w:rsidRPr="00CE05B0" w:rsidRDefault="00C6525D" w:rsidP="00186CCF">
            <w:pPr>
              <w:jc w:val="both"/>
              <w:rPr>
                <w:rFonts w:ascii="Akzidenz-Grotesk Pro Light" w:eastAsia="Times New Roman" w:hAnsi="Akzidenz-Grotesk Pro Light" w:cstheme="minorHAnsi"/>
                <w:color w:val="000000" w:themeColor="text1"/>
                <w:sz w:val="21"/>
                <w:szCs w:val="21"/>
                <w:lang w:val="en-GB" w:eastAsia="de-DE"/>
              </w:rPr>
            </w:pPr>
            <w:r w:rsidRPr="00CE05B0">
              <w:rPr>
                <w:rFonts w:ascii="Akzidenz-Grotesk Pro Light" w:eastAsia="Times New Roman" w:hAnsi="Akzidenz-Grotesk Pro Light" w:cstheme="minorHAnsi"/>
                <w:color w:val="000000" w:themeColor="text1"/>
                <w:sz w:val="21"/>
                <w:szCs w:val="21"/>
                <w:lang w:val="en-GB" w:eastAsia="de-DE"/>
              </w:rPr>
              <w:t xml:space="preserve">Reference </w:t>
            </w:r>
            <w:r w:rsidR="00CE05B0">
              <w:rPr>
                <w:rFonts w:ascii="Akzidenz-Grotesk Pro Light" w:eastAsia="Times New Roman" w:hAnsi="Akzidenz-Grotesk Pro Light" w:cstheme="minorHAnsi"/>
                <w:color w:val="000000" w:themeColor="text1"/>
                <w:sz w:val="21"/>
                <w:szCs w:val="21"/>
                <w:lang w:val="en-GB" w:eastAsia="de-DE"/>
              </w:rPr>
              <w:t>€250</w:t>
            </w:r>
            <w:proofErr w:type="gramStart"/>
            <w:r w:rsidR="00CE05B0">
              <w:rPr>
                <w:rFonts w:ascii="Akzidenz-Grotesk Pro Light" w:eastAsia="Times New Roman" w:hAnsi="Akzidenz-Grotesk Pro Light" w:cstheme="minorHAnsi"/>
                <w:color w:val="000000" w:themeColor="text1"/>
                <w:sz w:val="21"/>
                <w:szCs w:val="21"/>
                <w:lang w:val="en-GB" w:eastAsia="de-DE"/>
              </w:rPr>
              <w:t>,00</w:t>
            </w:r>
            <w:proofErr w:type="gramEnd"/>
            <w:r w:rsidRPr="00CE05B0">
              <w:rPr>
                <w:rFonts w:ascii="Akzidenz-Grotesk Pro Light" w:eastAsia="Times New Roman" w:hAnsi="Akzidenz-Grotesk Pro Light" w:cstheme="minorHAnsi"/>
                <w:color w:val="000000" w:themeColor="text1"/>
                <w:sz w:val="21"/>
                <w:szCs w:val="21"/>
                <w:lang w:val="en-GB" w:eastAsia="de-DE"/>
              </w:rPr>
              <w:t xml:space="preserve">; </w:t>
            </w:r>
            <w:r w:rsidR="004C54E4" w:rsidRPr="00CE05B0">
              <w:rPr>
                <w:rFonts w:ascii="Akzidenz-Grotesk Pro Light" w:eastAsia="Times New Roman" w:hAnsi="Akzidenz-Grotesk Pro Light" w:cstheme="minorHAnsi"/>
                <w:color w:val="000000" w:themeColor="text1"/>
                <w:sz w:val="21"/>
                <w:szCs w:val="21"/>
                <w:lang w:val="en-GB" w:eastAsia="de-DE"/>
              </w:rPr>
              <w:t>Compilation of exhibition document</w:t>
            </w:r>
            <w:r w:rsidR="00D96074">
              <w:rPr>
                <w:rFonts w:ascii="Akzidenz-Grotesk Pro Light" w:eastAsia="Times New Roman" w:hAnsi="Akzidenz-Grotesk Pro Light" w:cstheme="minorHAnsi"/>
                <w:color w:val="000000" w:themeColor="text1"/>
                <w:sz w:val="21"/>
                <w:szCs w:val="21"/>
                <w:lang w:val="en-GB" w:eastAsia="de-DE"/>
              </w:rPr>
              <w:t>s and documentation images</w:t>
            </w:r>
            <w:r w:rsidR="00E60E88">
              <w:rPr>
                <w:rFonts w:ascii="Akzidenz-Grotesk Pro Light" w:eastAsia="Times New Roman" w:hAnsi="Akzidenz-Grotesk Pro Light" w:cstheme="minorHAnsi"/>
                <w:color w:val="000000" w:themeColor="text1"/>
                <w:sz w:val="21"/>
                <w:szCs w:val="21"/>
                <w:lang w:val="en-GB" w:eastAsia="de-DE"/>
              </w:rPr>
              <w:t xml:space="preserve"> after the project,</w:t>
            </w:r>
            <w:r w:rsidR="00D96074">
              <w:rPr>
                <w:rFonts w:ascii="Akzidenz-Grotesk Pro Light" w:eastAsia="Times New Roman" w:hAnsi="Akzidenz-Grotesk Pro Light" w:cstheme="minorHAnsi"/>
                <w:color w:val="000000" w:themeColor="text1"/>
                <w:sz w:val="21"/>
                <w:szCs w:val="21"/>
                <w:lang w:val="en-GB" w:eastAsia="de-DE"/>
              </w:rPr>
              <w:t xml:space="preserve"> with captions/credits</w:t>
            </w:r>
            <w:r w:rsidR="004C54E4" w:rsidRPr="00CE05B0">
              <w:rPr>
                <w:rFonts w:ascii="Akzidenz-Grotesk Pro Light" w:eastAsia="Times New Roman" w:hAnsi="Akzidenz-Grotesk Pro Light" w:cstheme="minorHAnsi"/>
                <w:color w:val="000000" w:themeColor="text1"/>
                <w:sz w:val="21"/>
                <w:szCs w:val="21"/>
                <w:lang w:val="en-GB" w:eastAsia="de-DE"/>
              </w:rPr>
              <w:t xml:space="preserve"> for the physical and online archive of the nGbK.</w:t>
            </w:r>
          </w:p>
          <w:p w14:paraId="7A6DBBB9" w14:textId="01B1C2F0" w:rsidR="004C54E4" w:rsidRPr="00CE05B0" w:rsidRDefault="004C54E4" w:rsidP="00186CCF">
            <w:pPr>
              <w:jc w:val="both"/>
              <w:rPr>
                <w:rFonts w:ascii="Akzidenz-Grotesk Pro Light" w:eastAsia="Times New Roman" w:hAnsi="Akzidenz-Grotesk Pro Light" w:cstheme="minorHAnsi"/>
                <w:color w:val="000000" w:themeColor="text1"/>
                <w:sz w:val="21"/>
                <w:szCs w:val="21"/>
                <w:lang w:val="en-GB" w:eastAsia="de-DE"/>
              </w:rPr>
            </w:pPr>
          </w:p>
        </w:tc>
      </w:tr>
      <w:tr w:rsidR="000123B4" w:rsidRPr="00022E21" w14:paraId="260B3565" w14:textId="77777777" w:rsidTr="00445E48">
        <w:tc>
          <w:tcPr>
            <w:tcW w:w="3279" w:type="dxa"/>
          </w:tcPr>
          <w:p w14:paraId="3579501A" w14:textId="7AE3A1E9" w:rsidR="000123B4" w:rsidRPr="00CE05B0" w:rsidRDefault="004C54E4" w:rsidP="000123B4">
            <w:pPr>
              <w:tabs>
                <w:tab w:val="left" w:pos="2232"/>
              </w:tabs>
              <w:rPr>
                <w:rFonts w:ascii="Akzidenz-Grotesk Pro Light" w:eastAsia="Times New Roman" w:hAnsi="Akzidenz-Grotesk Pro Light" w:cstheme="minorHAnsi"/>
                <w:b/>
                <w:bCs/>
                <w:color w:val="000000" w:themeColor="text1"/>
                <w:sz w:val="21"/>
                <w:szCs w:val="21"/>
                <w:lang w:val="en-GB" w:eastAsia="de-DE"/>
              </w:rPr>
            </w:pPr>
            <w:r w:rsidRPr="00CE05B0">
              <w:rPr>
                <w:rFonts w:ascii="Akzidenz-Grotesk Pro Light" w:eastAsia="Times New Roman" w:hAnsi="Akzidenz-Grotesk Pro Light" w:cstheme="minorHAnsi"/>
                <w:b/>
                <w:bCs/>
                <w:color w:val="000000" w:themeColor="text1"/>
                <w:sz w:val="21"/>
                <w:szCs w:val="21"/>
                <w:lang w:val="en-GB" w:eastAsia="de-DE"/>
              </w:rPr>
              <w:t>1.7</w:t>
            </w:r>
            <w:r w:rsidR="000123B4" w:rsidRPr="00CE05B0">
              <w:rPr>
                <w:rFonts w:ascii="Akzidenz-Grotesk Pro Light" w:eastAsia="Times New Roman" w:hAnsi="Akzidenz-Grotesk Pro Light" w:cstheme="minorHAnsi"/>
                <w:b/>
                <w:bCs/>
                <w:color w:val="000000" w:themeColor="text1"/>
                <w:sz w:val="21"/>
                <w:szCs w:val="21"/>
                <w:lang w:val="en-GB" w:eastAsia="de-DE"/>
              </w:rPr>
              <w:t>. Exhibition architecture / design</w:t>
            </w:r>
          </w:p>
        </w:tc>
        <w:tc>
          <w:tcPr>
            <w:tcW w:w="5783" w:type="dxa"/>
          </w:tcPr>
          <w:p w14:paraId="3ADBCCD7" w14:textId="77777777" w:rsidR="000123B4" w:rsidRPr="00CE05B0" w:rsidRDefault="000123B4" w:rsidP="00186CCF">
            <w:pPr>
              <w:jc w:val="both"/>
              <w:rPr>
                <w:rFonts w:ascii="Akzidenz-Grotesk Pro Light" w:eastAsia="Times New Roman" w:hAnsi="Akzidenz-Grotesk Pro Light" w:cstheme="minorHAnsi"/>
                <w:color w:val="000000" w:themeColor="text1"/>
                <w:sz w:val="21"/>
                <w:szCs w:val="21"/>
                <w:lang w:val="en-GB" w:eastAsia="de-DE"/>
              </w:rPr>
            </w:pPr>
            <w:r w:rsidRPr="00CE05B0">
              <w:rPr>
                <w:rFonts w:ascii="Akzidenz-Grotesk Pro Light" w:eastAsia="Times New Roman" w:hAnsi="Akzidenz-Grotesk Pro Light" w:cstheme="minorHAnsi"/>
                <w:color w:val="000000" w:themeColor="text1"/>
                <w:sz w:val="21"/>
                <w:szCs w:val="21"/>
                <w:lang w:val="en-GB" w:eastAsia="de-DE"/>
              </w:rPr>
              <w:t>Fee for concept of exhibition architecture</w:t>
            </w:r>
          </w:p>
          <w:p w14:paraId="0A02BCA1" w14:textId="577EE9CA" w:rsidR="00066583" w:rsidRPr="00CE05B0" w:rsidRDefault="00066583" w:rsidP="00186CCF">
            <w:pPr>
              <w:jc w:val="both"/>
              <w:rPr>
                <w:rFonts w:ascii="Akzidenz-Grotesk Pro Light" w:eastAsia="Times New Roman" w:hAnsi="Akzidenz-Grotesk Pro Light" w:cstheme="minorHAnsi"/>
                <w:color w:val="000000" w:themeColor="text1"/>
                <w:sz w:val="21"/>
                <w:szCs w:val="21"/>
                <w:lang w:val="en-GB" w:eastAsia="de-DE"/>
              </w:rPr>
            </w:pPr>
          </w:p>
        </w:tc>
      </w:tr>
      <w:tr w:rsidR="00956293" w:rsidRPr="00022E21" w14:paraId="72C1233E" w14:textId="77777777" w:rsidTr="00445E48">
        <w:tc>
          <w:tcPr>
            <w:tcW w:w="3279" w:type="dxa"/>
          </w:tcPr>
          <w:p w14:paraId="46308238" w14:textId="4A01745B" w:rsidR="00A104EC" w:rsidRPr="00CE05B0" w:rsidRDefault="004C54E4" w:rsidP="00A104EC">
            <w:pPr>
              <w:spacing w:line="276" w:lineRule="auto"/>
              <w:rPr>
                <w:rFonts w:ascii="Akzidenz-Grotesk Pro Light" w:eastAsia="Times New Roman" w:hAnsi="Akzidenz-Grotesk Pro Light" w:cstheme="minorHAnsi"/>
                <w:b/>
                <w:bCs/>
                <w:color w:val="000000" w:themeColor="text1"/>
                <w:sz w:val="21"/>
                <w:szCs w:val="21"/>
                <w:lang w:val="en-GB" w:eastAsia="de-DE"/>
              </w:rPr>
            </w:pPr>
            <w:r w:rsidRPr="00CE05B0">
              <w:rPr>
                <w:rFonts w:ascii="Akzidenz-Grotesk Pro Light" w:eastAsia="Times New Roman" w:hAnsi="Akzidenz-Grotesk Pro Light" w:cstheme="minorHAnsi"/>
                <w:b/>
                <w:bCs/>
                <w:color w:val="000000" w:themeColor="text1"/>
                <w:sz w:val="21"/>
                <w:szCs w:val="21"/>
                <w:lang w:val="en-GB" w:eastAsia="de-DE"/>
              </w:rPr>
              <w:t>1.8</w:t>
            </w:r>
            <w:r w:rsidR="00A104EC" w:rsidRPr="00CE05B0">
              <w:rPr>
                <w:rFonts w:ascii="Akzidenz-Grotesk Pro Light" w:eastAsia="Times New Roman" w:hAnsi="Akzidenz-Grotesk Pro Light" w:cstheme="minorHAnsi"/>
                <w:b/>
                <w:bCs/>
                <w:color w:val="000000" w:themeColor="text1"/>
                <w:sz w:val="21"/>
                <w:szCs w:val="21"/>
                <w:lang w:val="en-GB" w:eastAsia="de-DE"/>
              </w:rPr>
              <w:t>. Gra</w:t>
            </w:r>
            <w:r w:rsidR="0084304A" w:rsidRPr="00CE05B0">
              <w:rPr>
                <w:rFonts w:ascii="Akzidenz-Grotesk Pro Light" w:eastAsia="Times New Roman" w:hAnsi="Akzidenz-Grotesk Pro Light" w:cstheme="minorHAnsi"/>
                <w:b/>
                <w:bCs/>
                <w:color w:val="000000" w:themeColor="text1"/>
                <w:sz w:val="21"/>
                <w:szCs w:val="21"/>
                <w:lang w:val="en-GB" w:eastAsia="de-DE"/>
              </w:rPr>
              <w:t>phic design</w:t>
            </w:r>
          </w:p>
          <w:p w14:paraId="4E00867E" w14:textId="77777777" w:rsidR="00A104EC" w:rsidRPr="00CE05B0" w:rsidRDefault="00A104EC" w:rsidP="00A104EC">
            <w:pPr>
              <w:rPr>
                <w:rFonts w:ascii="Akzidenz-Grotesk Pro Light" w:eastAsia="Times New Roman" w:hAnsi="Akzidenz-Grotesk Pro Light" w:cstheme="minorHAnsi"/>
                <w:b/>
                <w:bCs/>
                <w:color w:val="000000" w:themeColor="text1"/>
                <w:sz w:val="21"/>
                <w:szCs w:val="21"/>
                <w:lang w:val="en-GB" w:eastAsia="de-DE"/>
              </w:rPr>
            </w:pPr>
          </w:p>
        </w:tc>
        <w:tc>
          <w:tcPr>
            <w:tcW w:w="5783" w:type="dxa"/>
          </w:tcPr>
          <w:p w14:paraId="05347C0C" w14:textId="10E76226" w:rsidR="00A104EC" w:rsidRPr="00CE05B0" w:rsidRDefault="000123B4" w:rsidP="00186CCF">
            <w:pPr>
              <w:spacing w:line="276" w:lineRule="auto"/>
              <w:jc w:val="both"/>
              <w:rPr>
                <w:rFonts w:ascii="Akzidenz-Grotesk Pro Light" w:eastAsia="Times New Roman" w:hAnsi="Akzidenz-Grotesk Pro Light" w:cstheme="minorHAnsi"/>
                <w:color w:val="000000" w:themeColor="text1"/>
                <w:sz w:val="21"/>
                <w:szCs w:val="21"/>
                <w:lang w:val="en-GB" w:eastAsia="de-DE"/>
              </w:rPr>
            </w:pPr>
            <w:r w:rsidRPr="00CE05B0">
              <w:rPr>
                <w:rFonts w:ascii="Akzidenz-Grotesk Pro Light" w:eastAsia="Times New Roman" w:hAnsi="Akzidenz-Grotesk Pro Light" w:cstheme="minorHAnsi"/>
                <w:color w:val="000000" w:themeColor="text1"/>
                <w:sz w:val="21"/>
                <w:szCs w:val="21"/>
                <w:lang w:val="en-GB" w:eastAsia="de-DE"/>
              </w:rPr>
              <w:t>Design of leaflet, poster</w:t>
            </w:r>
            <w:r w:rsidR="00D96074">
              <w:rPr>
                <w:rFonts w:ascii="Akzidenz-Grotesk Pro Light" w:eastAsia="Times New Roman" w:hAnsi="Akzidenz-Grotesk Pro Light" w:cstheme="minorHAnsi"/>
                <w:color w:val="000000" w:themeColor="text1"/>
                <w:sz w:val="21"/>
                <w:szCs w:val="21"/>
                <w:lang w:val="en-GB" w:eastAsia="de-DE"/>
              </w:rPr>
              <w:t xml:space="preserve"> (A1)</w:t>
            </w:r>
            <w:r w:rsidRPr="00CE05B0">
              <w:rPr>
                <w:rFonts w:ascii="Akzidenz-Grotesk Pro Light" w:eastAsia="Times New Roman" w:hAnsi="Akzidenz-Grotesk Pro Light" w:cstheme="minorHAnsi"/>
                <w:color w:val="000000" w:themeColor="text1"/>
                <w:sz w:val="21"/>
                <w:szCs w:val="21"/>
                <w:lang w:val="en-GB" w:eastAsia="de-DE"/>
              </w:rPr>
              <w:t xml:space="preserve">, </w:t>
            </w:r>
            <w:r w:rsidR="00CE05B0">
              <w:rPr>
                <w:rFonts w:ascii="Akzidenz-Grotesk Pro Light" w:eastAsia="Times New Roman" w:hAnsi="Akzidenz-Grotesk Pro Light" w:cstheme="minorHAnsi"/>
                <w:color w:val="000000" w:themeColor="text1"/>
                <w:sz w:val="21"/>
                <w:szCs w:val="21"/>
                <w:lang w:val="en-GB" w:eastAsia="de-DE"/>
              </w:rPr>
              <w:t xml:space="preserve">digital </w:t>
            </w:r>
            <w:r w:rsidRPr="00CE05B0">
              <w:rPr>
                <w:rFonts w:ascii="Akzidenz-Grotesk Pro Light" w:eastAsia="Times New Roman" w:hAnsi="Akzidenz-Grotesk Pro Light" w:cstheme="minorHAnsi"/>
                <w:color w:val="000000" w:themeColor="text1"/>
                <w:sz w:val="21"/>
                <w:szCs w:val="21"/>
                <w:lang w:val="en-GB" w:eastAsia="de-DE"/>
              </w:rPr>
              <w:t xml:space="preserve">wall text: </w:t>
            </w:r>
            <w:proofErr w:type="gramStart"/>
            <w:r w:rsidRPr="00CE05B0">
              <w:rPr>
                <w:rFonts w:ascii="Akzidenz-Grotesk Pro Light" w:eastAsia="Times New Roman" w:hAnsi="Akzidenz-Grotesk Pro Light" w:cstheme="minorHAnsi"/>
                <w:color w:val="000000" w:themeColor="text1"/>
                <w:sz w:val="21"/>
                <w:szCs w:val="21"/>
                <w:lang w:val="en-GB" w:eastAsia="de-DE"/>
              </w:rPr>
              <w:t>The nGbK designs all print media in its own design, the templates can be given to a graphic designer or the flyer will be designed by the in-house graphic designer of the nGbK</w:t>
            </w:r>
            <w:proofErr w:type="gramEnd"/>
            <w:r w:rsidRPr="00CE05B0">
              <w:rPr>
                <w:rFonts w:ascii="Akzidenz-Grotesk Pro Light" w:eastAsia="Times New Roman" w:hAnsi="Akzidenz-Grotesk Pro Light" w:cstheme="minorHAnsi"/>
                <w:color w:val="000000" w:themeColor="text1"/>
                <w:sz w:val="21"/>
                <w:szCs w:val="21"/>
                <w:lang w:val="en-GB" w:eastAsia="de-DE"/>
              </w:rPr>
              <w:t xml:space="preserve">. The costs of the in-house graphic designer range from €600 (8-page leaflet) to approx. €1,100 (16-page leaflet). </w:t>
            </w:r>
            <w:r w:rsidR="00DC4B30" w:rsidRPr="00CE05B0">
              <w:rPr>
                <w:rFonts w:ascii="Akzidenz-Grotesk Pro Light" w:eastAsia="Times New Roman" w:hAnsi="Akzidenz-Grotesk Pro Light" w:cstheme="minorHAnsi"/>
                <w:color w:val="000000" w:themeColor="text1"/>
                <w:sz w:val="21"/>
                <w:szCs w:val="21"/>
                <w:lang w:val="en-GB" w:eastAsia="de-DE"/>
              </w:rPr>
              <w:t xml:space="preserve">If an external designer </w:t>
            </w:r>
            <w:proofErr w:type="gramStart"/>
            <w:r w:rsidR="00DC4B30" w:rsidRPr="00CE05B0">
              <w:rPr>
                <w:rFonts w:ascii="Akzidenz-Grotesk Pro Light" w:eastAsia="Times New Roman" w:hAnsi="Akzidenz-Grotesk Pro Light" w:cstheme="minorHAnsi"/>
                <w:color w:val="000000" w:themeColor="text1"/>
                <w:sz w:val="21"/>
                <w:szCs w:val="21"/>
                <w:lang w:val="en-GB" w:eastAsia="de-DE"/>
              </w:rPr>
              <w:t>is commissioned</w:t>
            </w:r>
            <w:proofErr w:type="gramEnd"/>
            <w:r w:rsidR="00DC4B30" w:rsidRPr="00CE05B0">
              <w:rPr>
                <w:rFonts w:ascii="Akzidenz-Grotesk Pro Light" w:eastAsia="Times New Roman" w:hAnsi="Akzidenz-Grotesk Pro Light" w:cstheme="minorHAnsi"/>
                <w:color w:val="000000" w:themeColor="text1"/>
                <w:sz w:val="21"/>
                <w:szCs w:val="21"/>
                <w:lang w:val="en-GB" w:eastAsia="de-DE"/>
              </w:rPr>
              <w:t>, the costs must be calculated separately and an additional</w:t>
            </w:r>
            <w:r w:rsidR="004C54E4" w:rsidRPr="00CE05B0">
              <w:rPr>
                <w:rFonts w:ascii="Akzidenz-Grotesk Pro Light" w:eastAsia="Times New Roman" w:hAnsi="Akzidenz-Grotesk Pro Light" w:cstheme="minorHAnsi"/>
                <w:color w:val="000000" w:themeColor="text1"/>
                <w:sz w:val="21"/>
                <w:szCs w:val="21"/>
                <w:lang w:val="en-GB" w:eastAsia="de-DE"/>
              </w:rPr>
              <w:t xml:space="preserve"> fee for graphic proofing of €15</w:t>
            </w:r>
            <w:r w:rsidR="00DC4B30" w:rsidRPr="00CE05B0">
              <w:rPr>
                <w:rFonts w:ascii="Akzidenz-Grotesk Pro Light" w:eastAsia="Times New Roman" w:hAnsi="Akzidenz-Grotesk Pro Light" w:cstheme="minorHAnsi"/>
                <w:color w:val="000000" w:themeColor="text1"/>
                <w:sz w:val="21"/>
                <w:szCs w:val="21"/>
                <w:lang w:val="en-GB" w:eastAsia="de-DE"/>
              </w:rPr>
              <w:t>0 must be budgeted</w:t>
            </w:r>
            <w:r w:rsidR="00A104EC" w:rsidRPr="00CE05B0">
              <w:rPr>
                <w:rFonts w:ascii="Akzidenz-Grotesk Pro Light" w:eastAsia="Times New Roman" w:hAnsi="Akzidenz-Grotesk Pro Light" w:cstheme="minorHAnsi"/>
                <w:color w:val="000000" w:themeColor="text1"/>
                <w:sz w:val="21"/>
                <w:szCs w:val="21"/>
                <w:lang w:val="en-GB" w:eastAsia="de-DE"/>
              </w:rPr>
              <w:t>.</w:t>
            </w:r>
            <w:r w:rsidR="00D96074">
              <w:rPr>
                <w:rFonts w:ascii="Akzidenz-Grotesk Pro Light" w:eastAsia="Times New Roman" w:hAnsi="Akzidenz-Grotesk Pro Light" w:cstheme="minorHAnsi"/>
                <w:color w:val="000000" w:themeColor="text1"/>
                <w:sz w:val="21"/>
                <w:szCs w:val="21"/>
                <w:lang w:val="en-GB" w:eastAsia="de-DE"/>
              </w:rPr>
              <w:t xml:space="preserve"> The production of these media is mandatory. Print and distribution of the A1 poster </w:t>
            </w:r>
            <w:proofErr w:type="gramStart"/>
            <w:r w:rsidR="00D96074">
              <w:rPr>
                <w:rFonts w:ascii="Akzidenz-Grotesk Pro Light" w:eastAsia="Times New Roman" w:hAnsi="Akzidenz-Grotesk Pro Light" w:cstheme="minorHAnsi"/>
                <w:color w:val="000000" w:themeColor="text1"/>
                <w:sz w:val="21"/>
                <w:szCs w:val="21"/>
                <w:lang w:val="en-GB" w:eastAsia="de-DE"/>
              </w:rPr>
              <w:t>is covered</w:t>
            </w:r>
            <w:proofErr w:type="gramEnd"/>
            <w:r w:rsidR="00D96074">
              <w:rPr>
                <w:rFonts w:ascii="Akzidenz-Grotesk Pro Light" w:eastAsia="Times New Roman" w:hAnsi="Akzidenz-Grotesk Pro Light" w:cstheme="minorHAnsi"/>
                <w:color w:val="000000" w:themeColor="text1"/>
                <w:sz w:val="21"/>
                <w:szCs w:val="21"/>
                <w:lang w:val="en-GB" w:eastAsia="de-DE"/>
              </w:rPr>
              <w:t xml:space="preserve"> by nGbK.</w:t>
            </w:r>
          </w:p>
          <w:p w14:paraId="49879DE4" w14:textId="77777777" w:rsidR="005C2CA7" w:rsidRPr="00CE05B0" w:rsidRDefault="005C2CA7" w:rsidP="00186CCF">
            <w:pPr>
              <w:spacing w:line="276" w:lineRule="auto"/>
              <w:jc w:val="both"/>
              <w:rPr>
                <w:rFonts w:ascii="Akzidenz-Grotesk Pro Light" w:eastAsia="Times New Roman" w:hAnsi="Akzidenz-Grotesk Pro Light" w:cstheme="minorHAnsi"/>
                <w:color w:val="000000" w:themeColor="text1"/>
                <w:sz w:val="21"/>
                <w:szCs w:val="21"/>
                <w:lang w:val="en-GB" w:eastAsia="de-DE"/>
              </w:rPr>
            </w:pPr>
          </w:p>
        </w:tc>
      </w:tr>
      <w:tr w:rsidR="00956293" w:rsidRPr="00022E21" w14:paraId="7D437FA9" w14:textId="77777777" w:rsidTr="00445E48">
        <w:tc>
          <w:tcPr>
            <w:tcW w:w="3279" w:type="dxa"/>
          </w:tcPr>
          <w:p w14:paraId="7672058B" w14:textId="56FF6946" w:rsidR="005B385B" w:rsidRPr="00CE05B0" w:rsidRDefault="004C54E4" w:rsidP="005B385B">
            <w:pPr>
              <w:spacing w:line="276" w:lineRule="auto"/>
              <w:rPr>
                <w:rFonts w:ascii="Akzidenz-Grotesk Pro Light" w:eastAsia="Times New Roman" w:hAnsi="Akzidenz-Grotesk Pro Light" w:cstheme="minorHAnsi"/>
                <w:b/>
                <w:bCs/>
                <w:color w:val="000000" w:themeColor="text1"/>
                <w:sz w:val="21"/>
                <w:szCs w:val="21"/>
                <w:lang w:val="en-GB" w:eastAsia="de-DE"/>
              </w:rPr>
            </w:pPr>
            <w:r w:rsidRPr="00CE05B0">
              <w:rPr>
                <w:rFonts w:ascii="Akzidenz-Grotesk Pro Light" w:eastAsia="Times New Roman" w:hAnsi="Akzidenz-Grotesk Pro Light" w:cstheme="minorHAnsi"/>
                <w:b/>
                <w:bCs/>
                <w:color w:val="000000" w:themeColor="text1"/>
                <w:sz w:val="21"/>
                <w:szCs w:val="21"/>
                <w:lang w:val="en-GB" w:eastAsia="de-DE"/>
              </w:rPr>
              <w:t>1.9</w:t>
            </w:r>
            <w:r w:rsidR="00A104EC" w:rsidRPr="00CE05B0">
              <w:rPr>
                <w:rFonts w:ascii="Akzidenz-Grotesk Pro Light" w:eastAsia="Times New Roman" w:hAnsi="Akzidenz-Grotesk Pro Light" w:cstheme="minorHAnsi"/>
                <w:b/>
                <w:bCs/>
                <w:color w:val="000000" w:themeColor="text1"/>
                <w:sz w:val="21"/>
                <w:szCs w:val="21"/>
                <w:lang w:val="en-GB" w:eastAsia="de-DE"/>
              </w:rPr>
              <w:t>. Gra</w:t>
            </w:r>
            <w:r w:rsidR="005B385B" w:rsidRPr="00CE05B0">
              <w:rPr>
                <w:rFonts w:ascii="Akzidenz-Grotesk Pro Light" w:eastAsia="Times New Roman" w:hAnsi="Akzidenz-Grotesk Pro Light" w:cstheme="minorHAnsi"/>
                <w:b/>
                <w:bCs/>
                <w:color w:val="000000" w:themeColor="text1"/>
                <w:sz w:val="21"/>
                <w:szCs w:val="21"/>
                <w:lang w:val="en-GB" w:eastAsia="de-DE"/>
              </w:rPr>
              <w:t>phic proofing</w:t>
            </w:r>
          </w:p>
          <w:p w14:paraId="0F4BA7CD" w14:textId="77777777" w:rsidR="00A104EC" w:rsidRPr="00CE05B0" w:rsidRDefault="00A104EC" w:rsidP="005B385B">
            <w:pPr>
              <w:spacing w:line="276" w:lineRule="auto"/>
              <w:rPr>
                <w:rFonts w:ascii="Akzidenz-Grotesk Pro Light" w:eastAsia="Times New Roman" w:hAnsi="Akzidenz-Grotesk Pro Light" w:cstheme="minorHAnsi"/>
                <w:b/>
                <w:bCs/>
                <w:color w:val="000000" w:themeColor="text1"/>
                <w:sz w:val="21"/>
                <w:szCs w:val="21"/>
                <w:lang w:val="en-GB" w:eastAsia="de-DE"/>
              </w:rPr>
            </w:pPr>
            <w:r w:rsidRPr="00CE05B0">
              <w:rPr>
                <w:rFonts w:ascii="Akzidenz-Grotesk Pro Light" w:eastAsia="Times New Roman" w:hAnsi="Akzidenz-Grotesk Pro Light" w:cstheme="minorHAnsi"/>
                <w:b/>
                <w:bCs/>
                <w:color w:val="000000" w:themeColor="text1"/>
                <w:sz w:val="21"/>
                <w:szCs w:val="21"/>
                <w:lang w:val="en-GB" w:eastAsia="de-DE"/>
              </w:rPr>
              <w:t>(</w:t>
            </w:r>
            <w:r w:rsidR="002F446D" w:rsidRPr="00CE05B0">
              <w:rPr>
                <w:rFonts w:ascii="Akzidenz-Grotesk Pro Light" w:eastAsia="Times New Roman" w:hAnsi="Akzidenz-Grotesk Pro Light" w:cstheme="minorHAnsi"/>
                <w:b/>
                <w:bCs/>
                <w:color w:val="000000" w:themeColor="text1"/>
                <w:sz w:val="21"/>
                <w:szCs w:val="21"/>
                <w:lang w:val="en-GB" w:eastAsia="de-DE"/>
              </w:rPr>
              <w:t>may not be necessary</w:t>
            </w:r>
            <w:r w:rsidRPr="00CE05B0">
              <w:rPr>
                <w:rFonts w:ascii="Akzidenz-Grotesk Pro Light" w:eastAsia="Times New Roman" w:hAnsi="Akzidenz-Grotesk Pro Light" w:cstheme="minorHAnsi"/>
                <w:b/>
                <w:bCs/>
                <w:color w:val="000000" w:themeColor="text1"/>
                <w:sz w:val="21"/>
                <w:szCs w:val="21"/>
                <w:lang w:val="en-GB" w:eastAsia="de-DE"/>
              </w:rPr>
              <w:t>)</w:t>
            </w:r>
          </w:p>
        </w:tc>
        <w:tc>
          <w:tcPr>
            <w:tcW w:w="5783" w:type="dxa"/>
          </w:tcPr>
          <w:p w14:paraId="64711227" w14:textId="4C3BE70D" w:rsidR="00A104EC" w:rsidRPr="00CE05B0" w:rsidRDefault="005B385B" w:rsidP="00186CCF">
            <w:pPr>
              <w:spacing w:line="276" w:lineRule="auto"/>
              <w:jc w:val="both"/>
              <w:rPr>
                <w:rFonts w:ascii="Akzidenz-Grotesk Pro Light" w:eastAsia="Times New Roman" w:hAnsi="Akzidenz-Grotesk Pro Light" w:cstheme="minorHAnsi"/>
                <w:color w:val="000000" w:themeColor="text1"/>
                <w:sz w:val="21"/>
                <w:szCs w:val="21"/>
                <w:lang w:val="en-GB" w:eastAsia="de-DE"/>
              </w:rPr>
            </w:pPr>
            <w:r w:rsidRPr="00CE05B0">
              <w:rPr>
                <w:rFonts w:ascii="Akzidenz-Grotesk Pro Light" w:eastAsia="Times New Roman" w:hAnsi="Akzidenz-Grotesk Pro Light" w:cstheme="minorHAnsi"/>
                <w:color w:val="000000" w:themeColor="text1"/>
                <w:sz w:val="21"/>
                <w:szCs w:val="21"/>
                <w:lang w:val="en-GB" w:eastAsia="de-DE"/>
              </w:rPr>
              <w:t xml:space="preserve">When an </w:t>
            </w:r>
            <w:r w:rsidR="005B62B8" w:rsidRPr="00CE05B0">
              <w:rPr>
                <w:rFonts w:ascii="Akzidenz-Grotesk Pro Light" w:eastAsia="Times New Roman" w:hAnsi="Akzidenz-Grotesk Pro Light" w:cstheme="minorHAnsi"/>
                <w:color w:val="000000" w:themeColor="text1"/>
                <w:sz w:val="21"/>
                <w:szCs w:val="21"/>
                <w:lang w:val="en-GB" w:eastAsia="de-DE"/>
              </w:rPr>
              <w:t xml:space="preserve">outside </w:t>
            </w:r>
            <w:r w:rsidRPr="00CE05B0">
              <w:rPr>
                <w:rFonts w:ascii="Akzidenz-Grotesk Pro Light" w:eastAsia="Times New Roman" w:hAnsi="Akzidenz-Grotesk Pro Light" w:cstheme="minorHAnsi"/>
                <w:color w:val="000000" w:themeColor="text1"/>
                <w:sz w:val="21"/>
                <w:szCs w:val="21"/>
                <w:lang w:val="en-GB" w:eastAsia="de-DE"/>
              </w:rPr>
              <w:t>graph</w:t>
            </w:r>
            <w:r w:rsidR="0068763E" w:rsidRPr="00CE05B0">
              <w:rPr>
                <w:rFonts w:ascii="Akzidenz-Grotesk Pro Light" w:eastAsia="Times New Roman" w:hAnsi="Akzidenz-Grotesk Pro Light" w:cstheme="minorHAnsi"/>
                <w:color w:val="000000" w:themeColor="text1"/>
                <w:sz w:val="21"/>
                <w:szCs w:val="21"/>
                <w:lang w:val="en-GB" w:eastAsia="de-DE"/>
              </w:rPr>
              <w:t xml:space="preserve">ic designer </w:t>
            </w:r>
            <w:proofErr w:type="gramStart"/>
            <w:r w:rsidR="0068763E" w:rsidRPr="00CE05B0">
              <w:rPr>
                <w:rFonts w:ascii="Akzidenz-Grotesk Pro Light" w:eastAsia="Times New Roman" w:hAnsi="Akzidenz-Grotesk Pro Light" w:cstheme="minorHAnsi"/>
                <w:color w:val="000000" w:themeColor="text1"/>
                <w:sz w:val="21"/>
                <w:szCs w:val="21"/>
                <w:lang w:val="en-GB" w:eastAsia="de-DE"/>
              </w:rPr>
              <w:t>is commissioned</w:t>
            </w:r>
            <w:proofErr w:type="gramEnd"/>
            <w:r w:rsidR="0068763E" w:rsidRPr="00CE05B0">
              <w:rPr>
                <w:rFonts w:ascii="Akzidenz-Grotesk Pro Light" w:eastAsia="Times New Roman" w:hAnsi="Akzidenz-Grotesk Pro Light" w:cstheme="minorHAnsi"/>
                <w:color w:val="000000" w:themeColor="text1"/>
                <w:sz w:val="21"/>
                <w:szCs w:val="21"/>
                <w:lang w:val="en-GB" w:eastAsia="de-DE"/>
              </w:rPr>
              <w:t>, €15</w:t>
            </w:r>
            <w:r w:rsidRPr="00CE05B0">
              <w:rPr>
                <w:rFonts w:ascii="Akzidenz-Grotesk Pro Light" w:eastAsia="Times New Roman" w:hAnsi="Akzidenz-Grotesk Pro Light" w:cstheme="minorHAnsi"/>
                <w:color w:val="000000" w:themeColor="text1"/>
                <w:sz w:val="21"/>
                <w:szCs w:val="21"/>
                <w:lang w:val="en-GB" w:eastAsia="de-DE"/>
              </w:rPr>
              <w:t>0 should be budgeted for graphic proofing</w:t>
            </w:r>
            <w:r w:rsidR="00A104EC" w:rsidRPr="00CE05B0">
              <w:rPr>
                <w:rFonts w:ascii="Akzidenz-Grotesk Pro Light" w:eastAsia="Times New Roman" w:hAnsi="Akzidenz-Grotesk Pro Light" w:cstheme="minorHAnsi"/>
                <w:color w:val="000000" w:themeColor="text1"/>
                <w:sz w:val="21"/>
                <w:szCs w:val="21"/>
                <w:lang w:val="en-GB" w:eastAsia="de-DE"/>
              </w:rPr>
              <w:t>.</w:t>
            </w:r>
          </w:p>
          <w:p w14:paraId="60D24239" w14:textId="77777777" w:rsidR="005C2CA7" w:rsidRPr="00CE05B0" w:rsidRDefault="005C2CA7" w:rsidP="00A104EC">
            <w:pPr>
              <w:spacing w:line="276" w:lineRule="auto"/>
              <w:rPr>
                <w:rFonts w:ascii="Akzidenz-Grotesk Pro Light" w:eastAsia="Times New Roman" w:hAnsi="Akzidenz-Grotesk Pro Light" w:cstheme="minorHAnsi"/>
                <w:b/>
                <w:bCs/>
                <w:color w:val="000000" w:themeColor="text1"/>
                <w:sz w:val="21"/>
                <w:szCs w:val="21"/>
                <w:lang w:val="en-GB" w:eastAsia="de-DE"/>
              </w:rPr>
            </w:pPr>
          </w:p>
        </w:tc>
      </w:tr>
      <w:tr w:rsidR="00956293" w:rsidRPr="00121B40" w14:paraId="1DE0D143" w14:textId="77777777" w:rsidTr="00445E48">
        <w:tc>
          <w:tcPr>
            <w:tcW w:w="3279" w:type="dxa"/>
          </w:tcPr>
          <w:p w14:paraId="2185795F" w14:textId="5C64D468" w:rsidR="005C2CA7" w:rsidRPr="00CE05B0" w:rsidRDefault="004C54E4" w:rsidP="005C2CA7">
            <w:pPr>
              <w:spacing w:line="276" w:lineRule="auto"/>
              <w:rPr>
                <w:rFonts w:ascii="Akzidenz-Grotesk Pro Light" w:eastAsia="Times New Roman" w:hAnsi="Akzidenz-Grotesk Pro Light" w:cstheme="minorHAnsi"/>
                <w:b/>
                <w:color w:val="000000" w:themeColor="text1"/>
                <w:sz w:val="21"/>
                <w:szCs w:val="21"/>
                <w:lang w:val="en-GB" w:eastAsia="de-DE"/>
              </w:rPr>
            </w:pPr>
            <w:r w:rsidRPr="00CE05B0">
              <w:rPr>
                <w:rFonts w:ascii="Akzidenz-Grotesk Pro Light" w:eastAsia="Times New Roman" w:hAnsi="Akzidenz-Grotesk Pro Light" w:cstheme="minorHAnsi"/>
                <w:b/>
                <w:color w:val="000000" w:themeColor="text1"/>
                <w:sz w:val="21"/>
                <w:szCs w:val="21"/>
                <w:lang w:val="en-GB" w:eastAsia="de-DE"/>
              </w:rPr>
              <w:t>1.10.</w:t>
            </w:r>
            <w:r w:rsidR="005C2CA7" w:rsidRPr="00CE05B0">
              <w:rPr>
                <w:rFonts w:ascii="Akzidenz-Grotesk Pro Light" w:eastAsia="Times New Roman" w:hAnsi="Akzidenz-Grotesk Pro Light" w:cstheme="minorHAnsi"/>
                <w:b/>
                <w:color w:val="000000" w:themeColor="text1"/>
                <w:sz w:val="21"/>
                <w:szCs w:val="21"/>
                <w:lang w:val="en-GB" w:eastAsia="de-DE"/>
              </w:rPr>
              <w:t xml:space="preserve"> </w:t>
            </w:r>
            <w:r w:rsidR="0084304A" w:rsidRPr="00CE05B0">
              <w:rPr>
                <w:rFonts w:ascii="Akzidenz-Grotesk Pro Light" w:eastAsia="Times New Roman" w:hAnsi="Akzidenz-Grotesk Pro Light" w:cstheme="minorHAnsi"/>
                <w:b/>
                <w:color w:val="000000" w:themeColor="text1"/>
                <w:sz w:val="21"/>
                <w:szCs w:val="21"/>
                <w:lang w:val="en-GB" w:eastAsia="de-DE"/>
              </w:rPr>
              <w:t>Translations</w:t>
            </w:r>
            <w:r w:rsidR="00E60E88">
              <w:rPr>
                <w:rFonts w:ascii="Akzidenz-Grotesk Pro Light" w:eastAsia="Times New Roman" w:hAnsi="Akzidenz-Grotesk Pro Light" w:cstheme="minorHAnsi"/>
                <w:b/>
                <w:color w:val="000000" w:themeColor="text1"/>
                <w:sz w:val="21"/>
                <w:szCs w:val="21"/>
                <w:lang w:val="en-GB" w:eastAsia="de-DE"/>
              </w:rPr>
              <w:t xml:space="preserve"> of exhibition related texts</w:t>
            </w:r>
          </w:p>
          <w:p w14:paraId="188DF879" w14:textId="5CBFCA63" w:rsidR="00897FFE" w:rsidRDefault="00897FFE" w:rsidP="00A104EC">
            <w:pPr>
              <w:rPr>
                <w:rFonts w:ascii="Akzidenz-Grotesk Pro Light" w:eastAsia="Times New Roman" w:hAnsi="Akzidenz-Grotesk Pro Light" w:cstheme="minorHAnsi"/>
                <w:b/>
                <w:bCs/>
                <w:color w:val="000000" w:themeColor="text1"/>
                <w:sz w:val="21"/>
                <w:szCs w:val="21"/>
                <w:lang w:val="en-GB" w:eastAsia="de-DE"/>
              </w:rPr>
            </w:pPr>
          </w:p>
          <w:p w14:paraId="08B973B0" w14:textId="77777777" w:rsidR="00897FFE" w:rsidRPr="00897FFE" w:rsidRDefault="00897FFE" w:rsidP="00897FFE">
            <w:pPr>
              <w:rPr>
                <w:rFonts w:ascii="Akzidenz-Grotesk Pro Light" w:eastAsia="Times New Roman" w:hAnsi="Akzidenz-Grotesk Pro Light" w:cstheme="minorHAnsi"/>
                <w:sz w:val="21"/>
                <w:szCs w:val="21"/>
                <w:lang w:val="en-GB" w:eastAsia="de-DE"/>
              </w:rPr>
            </w:pPr>
          </w:p>
          <w:p w14:paraId="44C41E18" w14:textId="6B3A31B4" w:rsidR="00897FFE" w:rsidRDefault="00897FFE" w:rsidP="00897FFE">
            <w:pPr>
              <w:rPr>
                <w:rFonts w:ascii="Akzidenz-Grotesk Pro Light" w:eastAsia="Times New Roman" w:hAnsi="Akzidenz-Grotesk Pro Light" w:cstheme="minorHAnsi"/>
                <w:sz w:val="21"/>
                <w:szCs w:val="21"/>
                <w:lang w:val="en-GB" w:eastAsia="de-DE"/>
              </w:rPr>
            </w:pPr>
          </w:p>
          <w:p w14:paraId="3291C88B" w14:textId="6665ADCA" w:rsidR="00897FFE" w:rsidRDefault="00897FFE" w:rsidP="00897FFE">
            <w:pPr>
              <w:rPr>
                <w:rFonts w:ascii="Akzidenz-Grotesk Pro Light" w:eastAsia="Times New Roman" w:hAnsi="Akzidenz-Grotesk Pro Light" w:cstheme="minorHAnsi"/>
                <w:sz w:val="21"/>
                <w:szCs w:val="21"/>
                <w:lang w:val="en-GB" w:eastAsia="de-DE"/>
              </w:rPr>
            </w:pPr>
          </w:p>
          <w:p w14:paraId="65C903FC" w14:textId="1DF44C10" w:rsidR="00897FFE" w:rsidRDefault="00897FFE" w:rsidP="00897FFE">
            <w:pPr>
              <w:rPr>
                <w:rFonts w:ascii="Akzidenz-Grotesk Pro Light" w:eastAsia="Times New Roman" w:hAnsi="Akzidenz-Grotesk Pro Light" w:cstheme="minorHAnsi"/>
                <w:sz w:val="21"/>
                <w:szCs w:val="21"/>
                <w:lang w:val="en-GB" w:eastAsia="de-DE"/>
              </w:rPr>
            </w:pPr>
          </w:p>
          <w:p w14:paraId="4016B1D8" w14:textId="193E1D21" w:rsidR="00897FFE" w:rsidRDefault="00897FFE" w:rsidP="00897FFE">
            <w:pPr>
              <w:rPr>
                <w:rFonts w:ascii="Akzidenz-Grotesk Pro Light" w:eastAsia="Times New Roman" w:hAnsi="Akzidenz-Grotesk Pro Light" w:cstheme="minorHAnsi"/>
                <w:sz w:val="21"/>
                <w:szCs w:val="21"/>
                <w:lang w:val="en-GB" w:eastAsia="de-DE"/>
              </w:rPr>
            </w:pPr>
          </w:p>
          <w:p w14:paraId="5551507E" w14:textId="77777777" w:rsidR="00A104EC" w:rsidRDefault="00A104EC" w:rsidP="00897FFE">
            <w:pPr>
              <w:rPr>
                <w:rFonts w:ascii="Akzidenz-Grotesk Pro Light" w:eastAsia="Times New Roman" w:hAnsi="Akzidenz-Grotesk Pro Light" w:cstheme="minorHAnsi"/>
                <w:sz w:val="21"/>
                <w:szCs w:val="21"/>
                <w:lang w:val="en-GB" w:eastAsia="de-DE"/>
              </w:rPr>
            </w:pPr>
          </w:p>
          <w:p w14:paraId="4167B765" w14:textId="77777777" w:rsidR="00897FFE" w:rsidRDefault="00897FFE" w:rsidP="00897FFE">
            <w:pPr>
              <w:rPr>
                <w:rFonts w:ascii="Akzidenz-Grotesk Pro Light" w:eastAsia="Times New Roman" w:hAnsi="Akzidenz-Grotesk Pro Light" w:cstheme="minorHAnsi"/>
                <w:sz w:val="21"/>
                <w:szCs w:val="21"/>
                <w:lang w:val="en-GB" w:eastAsia="de-DE"/>
              </w:rPr>
            </w:pPr>
          </w:p>
          <w:p w14:paraId="5C786BE6" w14:textId="60C22D7D" w:rsidR="00897FFE" w:rsidRPr="00897FFE" w:rsidRDefault="00897FFE" w:rsidP="00897FFE">
            <w:pPr>
              <w:rPr>
                <w:rFonts w:ascii="Akzidenz-Grotesk Pro Light" w:eastAsia="Times New Roman" w:hAnsi="Akzidenz-Grotesk Pro Light" w:cstheme="minorHAnsi"/>
                <w:b/>
                <w:sz w:val="21"/>
                <w:szCs w:val="21"/>
                <w:lang w:val="en-GB" w:eastAsia="de-DE"/>
              </w:rPr>
            </w:pPr>
            <w:r w:rsidRPr="00897FFE">
              <w:rPr>
                <w:rFonts w:ascii="Akzidenz-Grotesk Pro Light" w:eastAsia="Times New Roman" w:hAnsi="Akzidenz-Grotesk Pro Light" w:cstheme="minorHAnsi"/>
                <w:b/>
                <w:sz w:val="21"/>
                <w:szCs w:val="21"/>
                <w:lang w:val="en-GB" w:eastAsia="de-DE"/>
              </w:rPr>
              <w:t>1.11.</w:t>
            </w:r>
            <w:r w:rsidRPr="00897FFE">
              <w:rPr>
                <w:rFonts w:ascii="Akzidenz-Grotesk Pro Light" w:eastAsia="Times New Roman" w:hAnsi="Akzidenz-Grotesk Pro Light" w:cstheme="minorHAnsi"/>
                <w:b/>
                <w:color w:val="000000" w:themeColor="text1"/>
                <w:sz w:val="21"/>
                <w:szCs w:val="21"/>
                <w:lang w:val="en-GB" w:eastAsia="de-DE"/>
              </w:rPr>
              <w:t xml:space="preserve"> Translations artistic works</w:t>
            </w:r>
          </w:p>
          <w:p w14:paraId="2D76F38F" w14:textId="77777777" w:rsidR="00897FFE" w:rsidRDefault="00897FFE" w:rsidP="00897FFE">
            <w:pPr>
              <w:rPr>
                <w:rFonts w:ascii="Akzidenz-Grotesk Pro Light" w:eastAsia="Times New Roman" w:hAnsi="Akzidenz-Grotesk Pro Light" w:cstheme="minorHAnsi"/>
                <w:sz w:val="21"/>
                <w:szCs w:val="21"/>
                <w:lang w:val="en-GB" w:eastAsia="de-DE"/>
              </w:rPr>
            </w:pPr>
          </w:p>
          <w:p w14:paraId="59C81F5E" w14:textId="77777777" w:rsidR="00E60E88" w:rsidRDefault="00E60E88" w:rsidP="00897FFE">
            <w:pPr>
              <w:rPr>
                <w:rFonts w:ascii="Akzidenz-Grotesk Pro Light" w:eastAsia="Times New Roman" w:hAnsi="Akzidenz-Grotesk Pro Light" w:cstheme="minorHAnsi"/>
                <w:sz w:val="21"/>
                <w:szCs w:val="21"/>
                <w:lang w:val="en-GB" w:eastAsia="de-DE"/>
              </w:rPr>
            </w:pPr>
          </w:p>
          <w:p w14:paraId="781626C1" w14:textId="77777777" w:rsidR="00E60E88" w:rsidRDefault="00E60E88" w:rsidP="00897FFE">
            <w:pPr>
              <w:rPr>
                <w:rFonts w:ascii="Akzidenz-Grotesk Pro Light" w:eastAsia="Times New Roman" w:hAnsi="Akzidenz-Grotesk Pro Light" w:cstheme="minorHAnsi"/>
                <w:sz w:val="21"/>
                <w:szCs w:val="21"/>
                <w:lang w:val="en-GB" w:eastAsia="de-DE"/>
              </w:rPr>
            </w:pPr>
          </w:p>
          <w:p w14:paraId="4F8A2E55" w14:textId="77777777" w:rsidR="00E60E88" w:rsidRDefault="00E60E88" w:rsidP="00E60E88">
            <w:pPr>
              <w:rPr>
                <w:rFonts w:ascii="Akzidenz-Grotesk Pro Light" w:eastAsia="Times New Roman" w:hAnsi="Akzidenz-Grotesk Pro Light" w:cstheme="minorHAnsi"/>
                <w:b/>
                <w:sz w:val="21"/>
                <w:szCs w:val="21"/>
                <w:lang w:eastAsia="de-DE"/>
              </w:rPr>
            </w:pPr>
          </w:p>
          <w:p w14:paraId="2D9E5F96" w14:textId="41B1913D" w:rsidR="00E60E88" w:rsidRDefault="00E60E88" w:rsidP="00E60E88">
            <w:pPr>
              <w:rPr>
                <w:rFonts w:ascii="Akzidenz-Grotesk Pro Light" w:eastAsia="Times New Roman" w:hAnsi="Akzidenz-Grotesk Pro Light" w:cstheme="minorHAnsi"/>
                <w:b/>
                <w:sz w:val="21"/>
                <w:szCs w:val="21"/>
                <w:lang w:eastAsia="de-DE"/>
              </w:rPr>
            </w:pPr>
            <w:proofErr w:type="gramStart"/>
            <w:r>
              <w:rPr>
                <w:rFonts w:ascii="Akzidenz-Grotesk Pro Light" w:eastAsia="Times New Roman" w:hAnsi="Akzidenz-Grotesk Pro Light" w:cstheme="minorHAnsi"/>
                <w:b/>
                <w:sz w:val="21"/>
                <w:szCs w:val="21"/>
                <w:lang w:eastAsia="de-DE"/>
              </w:rPr>
              <w:t xml:space="preserve">1.12. </w:t>
            </w:r>
            <w:r w:rsidRPr="00941378">
              <w:rPr>
                <w:rFonts w:ascii="Akzidenz-Grotesk Pro Light" w:eastAsia="Times New Roman" w:hAnsi="Akzidenz-Grotesk Pro Light" w:cstheme="minorHAnsi"/>
                <w:b/>
                <w:sz w:val="21"/>
                <w:szCs w:val="21"/>
                <w:lang w:eastAsia="de-DE"/>
              </w:rPr>
              <w:t xml:space="preserve"> </w:t>
            </w:r>
            <w:proofErr w:type="spellStart"/>
            <w:r>
              <w:rPr>
                <w:rFonts w:ascii="Akzidenz-Grotesk Pro Light" w:eastAsia="Times New Roman" w:hAnsi="Akzidenz-Grotesk Pro Light" w:cstheme="minorHAnsi"/>
                <w:b/>
                <w:sz w:val="21"/>
                <w:szCs w:val="21"/>
                <w:lang w:eastAsia="de-DE"/>
              </w:rPr>
              <w:t>Translations</w:t>
            </w:r>
            <w:proofErr w:type="spellEnd"/>
            <w:proofErr w:type="gramEnd"/>
            <w:r>
              <w:rPr>
                <w:rFonts w:ascii="Akzidenz-Grotesk Pro Light" w:eastAsia="Times New Roman" w:hAnsi="Akzidenz-Grotesk Pro Light" w:cstheme="minorHAnsi"/>
                <w:b/>
                <w:sz w:val="21"/>
                <w:szCs w:val="21"/>
                <w:lang w:eastAsia="de-DE"/>
              </w:rPr>
              <w:t xml:space="preserve"> </w:t>
            </w:r>
            <w:proofErr w:type="spellStart"/>
            <w:r>
              <w:rPr>
                <w:rFonts w:ascii="Akzidenz-Grotesk Pro Light" w:eastAsia="Times New Roman" w:hAnsi="Akzidenz-Grotesk Pro Light" w:cstheme="minorHAnsi"/>
                <w:b/>
                <w:sz w:val="21"/>
                <w:szCs w:val="21"/>
                <w:lang w:eastAsia="de-DE"/>
              </w:rPr>
              <w:t>events</w:t>
            </w:r>
            <w:proofErr w:type="spellEnd"/>
            <w:r>
              <w:rPr>
                <w:rFonts w:ascii="Akzidenz-Grotesk Pro Light" w:eastAsia="Times New Roman" w:hAnsi="Akzidenz-Grotesk Pro Light" w:cstheme="minorHAnsi"/>
                <w:b/>
                <w:sz w:val="21"/>
                <w:szCs w:val="21"/>
                <w:lang w:eastAsia="de-DE"/>
              </w:rPr>
              <w:t xml:space="preserve"> </w:t>
            </w:r>
          </w:p>
          <w:p w14:paraId="7EF04696" w14:textId="0A16F414" w:rsidR="00E60E88" w:rsidRPr="00897FFE" w:rsidRDefault="00E60E88" w:rsidP="00E60E88">
            <w:pPr>
              <w:rPr>
                <w:rFonts w:ascii="Akzidenz-Grotesk Pro Light" w:eastAsia="Times New Roman" w:hAnsi="Akzidenz-Grotesk Pro Light" w:cstheme="minorHAnsi"/>
                <w:sz w:val="21"/>
                <w:szCs w:val="21"/>
                <w:lang w:val="en-GB" w:eastAsia="de-DE"/>
              </w:rPr>
            </w:pPr>
          </w:p>
        </w:tc>
        <w:tc>
          <w:tcPr>
            <w:tcW w:w="5783" w:type="dxa"/>
          </w:tcPr>
          <w:p w14:paraId="1981EDF6" w14:textId="11DF9241" w:rsidR="00A104EC" w:rsidRPr="00CE05B0" w:rsidRDefault="005C2CA7" w:rsidP="00186CCF">
            <w:pPr>
              <w:spacing w:line="276" w:lineRule="auto"/>
              <w:jc w:val="both"/>
              <w:rPr>
                <w:rFonts w:ascii="Akzidenz-Grotesk Pro Light" w:eastAsia="Times New Roman" w:hAnsi="Akzidenz-Grotesk Pro Light" w:cstheme="minorHAnsi"/>
                <w:color w:val="000000" w:themeColor="text1"/>
                <w:sz w:val="21"/>
                <w:szCs w:val="21"/>
                <w:lang w:val="en-GB" w:eastAsia="de-DE"/>
              </w:rPr>
            </w:pPr>
            <w:r w:rsidRPr="00CE05B0">
              <w:rPr>
                <w:rFonts w:ascii="Akzidenz-Grotesk Pro Light" w:eastAsia="Times New Roman" w:hAnsi="Akzidenz-Grotesk Pro Light" w:cstheme="minorHAnsi"/>
                <w:color w:val="000000" w:themeColor="text1"/>
                <w:sz w:val="21"/>
                <w:szCs w:val="21"/>
                <w:lang w:val="en-GB" w:eastAsia="de-DE"/>
              </w:rPr>
              <w:t>All</w:t>
            </w:r>
            <w:r w:rsidR="00DC4B30" w:rsidRPr="00CE05B0">
              <w:rPr>
                <w:rFonts w:ascii="Akzidenz-Grotesk Pro Light" w:eastAsia="Times New Roman" w:hAnsi="Akzidenz-Grotesk Pro Light" w:cstheme="minorHAnsi"/>
                <w:color w:val="000000" w:themeColor="text1"/>
                <w:sz w:val="21"/>
                <w:szCs w:val="21"/>
                <w:lang w:val="en-GB" w:eastAsia="de-DE"/>
              </w:rPr>
              <w:t xml:space="preserve"> texts produced for the public in connection with the exhibition should be available in German and</w:t>
            </w:r>
            <w:r w:rsidR="005F4CE5" w:rsidRPr="00CE05B0">
              <w:rPr>
                <w:rFonts w:ascii="Akzidenz-Grotesk Pro Light" w:eastAsia="Times New Roman" w:hAnsi="Akzidenz-Grotesk Pro Light" w:cstheme="minorHAnsi"/>
                <w:color w:val="000000" w:themeColor="text1"/>
                <w:sz w:val="21"/>
                <w:szCs w:val="21"/>
                <w:lang w:val="en-GB" w:eastAsia="de-DE"/>
              </w:rPr>
              <w:t>,</w:t>
            </w:r>
            <w:r w:rsidR="00DC4B30" w:rsidRPr="00CE05B0">
              <w:rPr>
                <w:rFonts w:ascii="Akzidenz-Grotesk Pro Light" w:eastAsia="Times New Roman" w:hAnsi="Akzidenz-Grotesk Pro Light" w:cstheme="minorHAnsi"/>
                <w:color w:val="000000" w:themeColor="text1"/>
                <w:sz w:val="21"/>
                <w:szCs w:val="21"/>
                <w:lang w:val="en-GB" w:eastAsia="de-DE"/>
              </w:rPr>
              <w:t xml:space="preserve"> </w:t>
            </w:r>
            <w:r w:rsidR="005F4CE5" w:rsidRPr="00CE05B0">
              <w:rPr>
                <w:rFonts w:ascii="Akzidenz-Grotesk Pro Light" w:eastAsia="Times New Roman" w:hAnsi="Akzidenz-Grotesk Pro Light" w:cstheme="minorHAnsi"/>
                <w:color w:val="000000" w:themeColor="text1"/>
                <w:sz w:val="21"/>
                <w:szCs w:val="21"/>
                <w:lang w:val="en-GB" w:eastAsia="de-DE"/>
              </w:rPr>
              <w:t xml:space="preserve">where </w:t>
            </w:r>
            <w:proofErr w:type="gramStart"/>
            <w:r w:rsidR="005F4CE5" w:rsidRPr="00CE05B0">
              <w:rPr>
                <w:rFonts w:ascii="Akzidenz-Grotesk Pro Light" w:eastAsia="Times New Roman" w:hAnsi="Akzidenz-Grotesk Pro Light" w:cstheme="minorHAnsi"/>
                <w:color w:val="000000" w:themeColor="text1"/>
                <w:sz w:val="21"/>
                <w:szCs w:val="21"/>
                <w:lang w:val="en-GB" w:eastAsia="de-DE"/>
              </w:rPr>
              <w:t>possible, also</w:t>
            </w:r>
            <w:proofErr w:type="gramEnd"/>
            <w:r w:rsidR="005F4CE5" w:rsidRPr="00CE05B0">
              <w:rPr>
                <w:rFonts w:ascii="Akzidenz-Grotesk Pro Light" w:eastAsia="Times New Roman" w:hAnsi="Akzidenz-Grotesk Pro Light" w:cstheme="minorHAnsi"/>
                <w:color w:val="000000" w:themeColor="text1"/>
                <w:sz w:val="21"/>
                <w:szCs w:val="21"/>
                <w:lang w:val="en-GB" w:eastAsia="de-DE"/>
              </w:rPr>
              <w:t xml:space="preserve"> translated into English</w:t>
            </w:r>
            <w:r w:rsidRPr="00CE05B0">
              <w:rPr>
                <w:rFonts w:ascii="Akzidenz-Grotesk Pro Light" w:eastAsia="Times New Roman" w:hAnsi="Akzidenz-Grotesk Pro Light" w:cstheme="minorHAnsi"/>
                <w:color w:val="000000" w:themeColor="text1"/>
                <w:sz w:val="21"/>
                <w:szCs w:val="21"/>
                <w:lang w:val="en-GB" w:eastAsia="de-DE"/>
              </w:rPr>
              <w:t xml:space="preserve">. </w:t>
            </w:r>
            <w:r w:rsidR="005F4CE5" w:rsidRPr="00CE05B0">
              <w:rPr>
                <w:rFonts w:ascii="Akzidenz-Grotesk Pro Light" w:eastAsia="Times New Roman" w:hAnsi="Akzidenz-Grotesk Pro Light" w:cstheme="minorHAnsi"/>
                <w:color w:val="000000" w:themeColor="text1"/>
                <w:sz w:val="21"/>
                <w:szCs w:val="21"/>
                <w:lang w:val="en-GB" w:eastAsia="de-DE"/>
              </w:rPr>
              <w:t xml:space="preserve">Further languages are </w:t>
            </w:r>
            <w:r w:rsidRPr="00CE05B0">
              <w:rPr>
                <w:rFonts w:ascii="Akzidenz-Grotesk Pro Light" w:eastAsia="Times New Roman" w:hAnsi="Akzidenz-Grotesk Pro Light" w:cstheme="minorHAnsi"/>
                <w:color w:val="000000" w:themeColor="text1"/>
                <w:sz w:val="21"/>
                <w:szCs w:val="21"/>
                <w:lang w:val="en-GB" w:eastAsia="de-DE"/>
              </w:rPr>
              <w:t xml:space="preserve">optional. </w:t>
            </w:r>
            <w:r w:rsidR="000123B4" w:rsidRPr="00CE05B0">
              <w:rPr>
                <w:rFonts w:ascii="Akzidenz-Grotesk Pro Light" w:eastAsia="Times New Roman" w:hAnsi="Akzidenz-Grotesk Pro Light" w:cstheme="minorHAnsi"/>
                <w:color w:val="000000" w:themeColor="text1"/>
                <w:sz w:val="21"/>
                <w:szCs w:val="21"/>
                <w:lang w:val="en-GB" w:eastAsia="de-DE"/>
              </w:rPr>
              <w:t xml:space="preserve">Possible text types </w:t>
            </w:r>
            <w:proofErr w:type="gramStart"/>
            <w:r w:rsidR="000123B4" w:rsidRPr="00CE05B0">
              <w:rPr>
                <w:rFonts w:ascii="Akzidenz-Grotesk Pro Light" w:eastAsia="Times New Roman" w:hAnsi="Akzidenz-Grotesk Pro Light" w:cstheme="minorHAnsi"/>
                <w:color w:val="000000" w:themeColor="text1"/>
                <w:sz w:val="21"/>
                <w:szCs w:val="21"/>
                <w:lang w:val="en-GB" w:eastAsia="de-DE"/>
              </w:rPr>
              <w:t>are:</w:t>
            </w:r>
            <w:proofErr w:type="gramEnd"/>
            <w:r w:rsidR="000123B4" w:rsidRPr="00CE05B0">
              <w:rPr>
                <w:rFonts w:ascii="Akzidenz-Grotesk Pro Light" w:eastAsia="Times New Roman" w:hAnsi="Akzidenz-Grotesk Pro Light" w:cstheme="minorHAnsi"/>
                <w:color w:val="000000" w:themeColor="text1"/>
                <w:sz w:val="21"/>
                <w:szCs w:val="21"/>
                <w:lang w:val="en-GB" w:eastAsia="de-DE"/>
              </w:rPr>
              <w:t xml:space="preserve"> Announcement in the leaflet/invitation, texts brochure for the exhibition, texts for events.</w:t>
            </w:r>
            <w:r w:rsidRPr="00CE05B0">
              <w:rPr>
                <w:rFonts w:ascii="Akzidenz-Grotesk Pro Light" w:eastAsia="Times New Roman" w:hAnsi="Akzidenz-Grotesk Pro Light" w:cstheme="minorHAnsi"/>
                <w:color w:val="000000" w:themeColor="text1"/>
                <w:sz w:val="21"/>
                <w:szCs w:val="21"/>
                <w:lang w:val="en-GB" w:eastAsia="de-DE"/>
              </w:rPr>
              <w:t xml:space="preserve"> </w:t>
            </w:r>
            <w:r w:rsidR="005F4CE5" w:rsidRPr="00CE05B0">
              <w:rPr>
                <w:rFonts w:ascii="Akzidenz-Grotesk Pro Light" w:eastAsia="Times New Roman" w:hAnsi="Akzidenz-Grotesk Pro Light" w:cstheme="minorHAnsi"/>
                <w:color w:val="000000" w:themeColor="text1"/>
                <w:sz w:val="21"/>
                <w:szCs w:val="21"/>
                <w:lang w:val="en-GB" w:eastAsia="de-DE"/>
              </w:rPr>
              <w:t xml:space="preserve">The costs for translating the press release </w:t>
            </w:r>
            <w:proofErr w:type="gramStart"/>
            <w:r w:rsidR="005F4CE5" w:rsidRPr="00CE05B0">
              <w:rPr>
                <w:rFonts w:ascii="Akzidenz-Grotesk Pro Light" w:eastAsia="Times New Roman" w:hAnsi="Akzidenz-Grotesk Pro Light" w:cstheme="minorHAnsi"/>
                <w:color w:val="000000" w:themeColor="text1"/>
                <w:sz w:val="21"/>
                <w:szCs w:val="21"/>
                <w:lang w:val="en-GB" w:eastAsia="de-DE"/>
              </w:rPr>
              <w:t>will be covered</w:t>
            </w:r>
            <w:proofErr w:type="gramEnd"/>
            <w:r w:rsidR="005F4CE5" w:rsidRPr="00CE05B0">
              <w:rPr>
                <w:rFonts w:ascii="Akzidenz-Grotesk Pro Light" w:eastAsia="Times New Roman" w:hAnsi="Akzidenz-Grotesk Pro Light" w:cstheme="minorHAnsi"/>
                <w:color w:val="000000" w:themeColor="text1"/>
                <w:sz w:val="21"/>
                <w:szCs w:val="21"/>
                <w:lang w:val="en-GB" w:eastAsia="de-DE"/>
              </w:rPr>
              <w:t xml:space="preserve"> by the nGbK</w:t>
            </w:r>
            <w:r w:rsidR="0088715F" w:rsidRPr="00CE05B0">
              <w:rPr>
                <w:rFonts w:ascii="Akzidenz-Grotesk Pro Light" w:eastAsia="Times New Roman" w:hAnsi="Akzidenz-Grotesk Pro Light" w:cstheme="minorHAnsi"/>
                <w:color w:val="000000" w:themeColor="text1"/>
                <w:sz w:val="21"/>
                <w:szCs w:val="21"/>
                <w:lang w:val="en-GB" w:eastAsia="de-DE"/>
              </w:rPr>
              <w:t>.</w:t>
            </w:r>
            <w:r w:rsidR="00BD0C9B">
              <w:rPr>
                <w:rFonts w:ascii="Akzidenz-Grotesk Pro Light" w:eastAsia="Times New Roman" w:hAnsi="Akzidenz-Grotesk Pro Light" w:cstheme="minorHAnsi"/>
                <w:color w:val="000000" w:themeColor="text1"/>
                <w:sz w:val="21"/>
                <w:szCs w:val="21"/>
                <w:lang w:val="en-GB" w:eastAsia="de-DE"/>
              </w:rPr>
              <w:t xml:space="preserve"> </w:t>
            </w:r>
            <w:r w:rsidR="00BD0C9B" w:rsidRPr="00CE05B0">
              <w:rPr>
                <w:rFonts w:ascii="Akzidenz-Grotesk Pro Light" w:eastAsia="Times New Roman" w:hAnsi="Akzidenz-Grotesk Pro Light" w:cstheme="minorHAnsi"/>
                <w:color w:val="000000" w:themeColor="text1"/>
                <w:sz w:val="21"/>
                <w:szCs w:val="21"/>
                <w:lang w:val="en-GB" w:eastAsia="de-DE"/>
              </w:rPr>
              <w:t>€1</w:t>
            </w:r>
            <w:r w:rsidR="00E60E88">
              <w:rPr>
                <w:rFonts w:ascii="Akzidenz-Grotesk Pro Light" w:eastAsia="Times New Roman" w:hAnsi="Akzidenz-Grotesk Pro Light" w:cstheme="minorHAnsi"/>
                <w:color w:val="000000" w:themeColor="text1"/>
                <w:sz w:val="21"/>
                <w:szCs w:val="21"/>
                <w:lang w:val="en-GB" w:eastAsia="de-DE"/>
              </w:rPr>
              <w:t>0</w:t>
            </w:r>
            <w:r w:rsidR="00BD0C9B">
              <w:rPr>
                <w:rFonts w:ascii="Akzidenz-Grotesk Pro Light" w:eastAsia="Times New Roman" w:hAnsi="Akzidenz-Grotesk Pro Light" w:cstheme="minorHAnsi"/>
                <w:color w:val="000000" w:themeColor="text1"/>
                <w:sz w:val="21"/>
                <w:szCs w:val="21"/>
                <w:lang w:val="en-GB" w:eastAsia="de-DE"/>
              </w:rPr>
              <w:t>0</w:t>
            </w:r>
            <w:r w:rsidR="00BD0C9B" w:rsidRPr="00CE05B0">
              <w:rPr>
                <w:rFonts w:ascii="Akzidenz-Grotesk Pro Light" w:eastAsia="Times New Roman" w:hAnsi="Akzidenz-Grotesk Pro Light" w:cstheme="minorHAnsi"/>
                <w:color w:val="000000" w:themeColor="text1"/>
                <w:sz w:val="21"/>
                <w:szCs w:val="21"/>
                <w:lang w:val="en-GB" w:eastAsia="de-DE"/>
              </w:rPr>
              <w:t>0 should be budgeted</w:t>
            </w:r>
            <w:r w:rsidR="00BD0C9B">
              <w:rPr>
                <w:rFonts w:ascii="Akzidenz-Grotesk Pro Light" w:eastAsia="Times New Roman" w:hAnsi="Akzidenz-Grotesk Pro Light" w:cstheme="minorHAnsi"/>
                <w:color w:val="000000" w:themeColor="text1"/>
                <w:sz w:val="21"/>
                <w:szCs w:val="21"/>
                <w:lang w:val="en-GB" w:eastAsia="de-DE"/>
              </w:rPr>
              <w:t>.</w:t>
            </w:r>
          </w:p>
          <w:p w14:paraId="41110072" w14:textId="77777777" w:rsidR="005C2CA7" w:rsidRDefault="005C2CA7" w:rsidP="00186CCF">
            <w:pPr>
              <w:spacing w:line="276" w:lineRule="auto"/>
              <w:jc w:val="both"/>
              <w:rPr>
                <w:rFonts w:ascii="Akzidenz-Grotesk Pro Light" w:eastAsia="Times New Roman" w:hAnsi="Akzidenz-Grotesk Pro Light" w:cstheme="minorHAnsi"/>
                <w:color w:val="000000" w:themeColor="text1"/>
                <w:sz w:val="21"/>
                <w:szCs w:val="21"/>
                <w:lang w:val="en-GB" w:eastAsia="de-DE"/>
              </w:rPr>
            </w:pPr>
          </w:p>
          <w:p w14:paraId="09768193" w14:textId="5EA1F40E" w:rsidR="00897FFE" w:rsidRDefault="00897FFE" w:rsidP="00186CCF">
            <w:pPr>
              <w:spacing w:line="276" w:lineRule="auto"/>
              <w:jc w:val="both"/>
              <w:rPr>
                <w:rFonts w:ascii="Akzidenz-Grotesk Pro Light" w:eastAsia="Times New Roman" w:hAnsi="Akzidenz-Grotesk Pro Light" w:cstheme="minorHAnsi"/>
                <w:color w:val="000000" w:themeColor="text1"/>
                <w:sz w:val="21"/>
                <w:szCs w:val="21"/>
                <w:lang w:val="en-GB" w:eastAsia="de-DE"/>
              </w:rPr>
            </w:pPr>
            <w:r w:rsidRPr="00897FFE">
              <w:rPr>
                <w:rFonts w:ascii="Akzidenz-Grotesk Pro Light" w:eastAsia="Times New Roman" w:hAnsi="Akzidenz-Grotesk Pro Light" w:cstheme="minorHAnsi"/>
                <w:color w:val="000000" w:themeColor="text1"/>
                <w:sz w:val="21"/>
                <w:szCs w:val="21"/>
                <w:lang w:val="en-GB" w:eastAsia="de-DE"/>
              </w:rPr>
              <w:t xml:space="preserve">All texts related to the artistic works, such as labels, work descriptions, subtitling of video works, etc. </w:t>
            </w:r>
            <w:r w:rsidRPr="00CE05B0">
              <w:rPr>
                <w:rFonts w:ascii="Akzidenz-Grotesk Pro Light" w:eastAsia="Times New Roman" w:hAnsi="Akzidenz-Grotesk Pro Light" w:cstheme="minorHAnsi"/>
                <w:color w:val="000000" w:themeColor="text1"/>
                <w:sz w:val="21"/>
                <w:szCs w:val="21"/>
                <w:lang w:val="en-GB" w:eastAsia="de-DE"/>
              </w:rPr>
              <w:t xml:space="preserve">should be available in German </w:t>
            </w:r>
            <w:r w:rsidRPr="00897FFE">
              <w:rPr>
                <w:rFonts w:ascii="Akzidenz-Grotesk Pro Light" w:eastAsia="Times New Roman" w:hAnsi="Akzidenz-Grotesk Pro Light" w:cstheme="minorHAnsi"/>
                <w:color w:val="000000" w:themeColor="text1"/>
                <w:sz w:val="21"/>
                <w:szCs w:val="21"/>
                <w:lang w:val="en-GB" w:eastAsia="de-DE"/>
              </w:rPr>
              <w:t>and English.</w:t>
            </w:r>
            <w:r w:rsidR="00E60E88">
              <w:rPr>
                <w:rFonts w:ascii="Akzidenz-Grotesk Pro Light" w:eastAsia="Times New Roman" w:hAnsi="Akzidenz-Grotesk Pro Light" w:cstheme="minorHAnsi"/>
                <w:color w:val="000000" w:themeColor="text1"/>
                <w:sz w:val="21"/>
                <w:szCs w:val="21"/>
                <w:lang w:val="en-GB" w:eastAsia="de-DE"/>
              </w:rPr>
              <w:t xml:space="preserve"> This item </w:t>
            </w:r>
            <w:proofErr w:type="gramStart"/>
            <w:r w:rsidR="00E60E88">
              <w:rPr>
                <w:rFonts w:ascii="Akzidenz-Grotesk Pro Light" w:eastAsia="Times New Roman" w:hAnsi="Akzidenz-Grotesk Pro Light" w:cstheme="minorHAnsi"/>
                <w:color w:val="000000" w:themeColor="text1"/>
                <w:sz w:val="21"/>
                <w:szCs w:val="21"/>
                <w:lang w:val="en-GB" w:eastAsia="de-DE"/>
              </w:rPr>
              <w:t>can be omitted</w:t>
            </w:r>
            <w:proofErr w:type="gramEnd"/>
            <w:r w:rsidR="00E60E88">
              <w:rPr>
                <w:rFonts w:ascii="Akzidenz-Grotesk Pro Light" w:eastAsia="Times New Roman" w:hAnsi="Akzidenz-Grotesk Pro Light" w:cstheme="minorHAnsi"/>
                <w:color w:val="000000" w:themeColor="text1"/>
                <w:sz w:val="21"/>
                <w:szCs w:val="21"/>
                <w:lang w:val="en-GB" w:eastAsia="de-DE"/>
              </w:rPr>
              <w:t xml:space="preserve"> in the financial plan if the works are already translated.</w:t>
            </w:r>
          </w:p>
          <w:p w14:paraId="47CCC99A" w14:textId="0ADC33D5" w:rsidR="00897FFE" w:rsidRDefault="00897FFE" w:rsidP="00186CCF">
            <w:pPr>
              <w:spacing w:line="276" w:lineRule="auto"/>
              <w:jc w:val="both"/>
              <w:rPr>
                <w:rFonts w:ascii="Akzidenz-Grotesk Pro Light" w:eastAsia="Times New Roman" w:hAnsi="Akzidenz-Grotesk Pro Light" w:cstheme="minorHAnsi"/>
                <w:color w:val="000000" w:themeColor="text1"/>
                <w:sz w:val="21"/>
                <w:szCs w:val="21"/>
                <w:lang w:val="en-GB" w:eastAsia="de-DE"/>
              </w:rPr>
            </w:pPr>
          </w:p>
          <w:p w14:paraId="3CBD1ED0" w14:textId="47612CCF" w:rsidR="00E60E88" w:rsidRDefault="00E60E88" w:rsidP="00186CCF">
            <w:pPr>
              <w:spacing w:line="276" w:lineRule="auto"/>
              <w:jc w:val="both"/>
              <w:rPr>
                <w:rFonts w:ascii="Akzidenz-Grotesk Pro Light" w:eastAsia="Times New Roman" w:hAnsi="Akzidenz-Grotesk Pro Light" w:cstheme="minorHAnsi"/>
                <w:color w:val="000000" w:themeColor="text1"/>
                <w:sz w:val="21"/>
                <w:szCs w:val="21"/>
                <w:lang w:val="en-GB" w:eastAsia="de-DE"/>
              </w:rPr>
            </w:pPr>
            <w:r>
              <w:rPr>
                <w:rFonts w:ascii="Akzidenz-Grotesk Pro Light" w:eastAsia="Times New Roman" w:hAnsi="Akzidenz-Grotesk Pro Light" w:cstheme="minorHAnsi"/>
                <w:color w:val="000000" w:themeColor="text1"/>
                <w:sz w:val="21"/>
                <w:szCs w:val="21"/>
                <w:lang w:val="en-GB" w:eastAsia="de-DE"/>
              </w:rPr>
              <w:t xml:space="preserve">For one third of the English events, a German translation needs to </w:t>
            </w:r>
            <w:proofErr w:type="gramStart"/>
            <w:r>
              <w:rPr>
                <w:rFonts w:ascii="Akzidenz-Grotesk Pro Light" w:eastAsia="Times New Roman" w:hAnsi="Akzidenz-Grotesk Pro Light" w:cstheme="minorHAnsi"/>
                <w:color w:val="000000" w:themeColor="text1"/>
                <w:sz w:val="21"/>
                <w:szCs w:val="21"/>
                <w:lang w:val="en-GB" w:eastAsia="de-DE"/>
              </w:rPr>
              <w:t>be provided</w:t>
            </w:r>
            <w:proofErr w:type="gramEnd"/>
            <w:r>
              <w:rPr>
                <w:rFonts w:ascii="Akzidenz-Grotesk Pro Light" w:eastAsia="Times New Roman" w:hAnsi="Akzidenz-Grotesk Pro Light" w:cstheme="minorHAnsi"/>
                <w:color w:val="000000" w:themeColor="text1"/>
                <w:sz w:val="21"/>
                <w:szCs w:val="21"/>
                <w:lang w:val="en-GB" w:eastAsia="de-DE"/>
              </w:rPr>
              <w:t>. Depending on the number of events, €</w:t>
            </w:r>
            <w:proofErr w:type="gramStart"/>
            <w:r>
              <w:rPr>
                <w:rFonts w:ascii="Akzidenz-Grotesk Pro Light" w:eastAsia="Times New Roman" w:hAnsi="Akzidenz-Grotesk Pro Light" w:cstheme="minorHAnsi"/>
                <w:color w:val="000000" w:themeColor="text1"/>
                <w:sz w:val="21"/>
                <w:szCs w:val="21"/>
                <w:lang w:val="en-GB" w:eastAsia="de-DE"/>
              </w:rPr>
              <w:t>1500  should</w:t>
            </w:r>
            <w:proofErr w:type="gramEnd"/>
            <w:r>
              <w:rPr>
                <w:rFonts w:ascii="Akzidenz-Grotesk Pro Light" w:eastAsia="Times New Roman" w:hAnsi="Akzidenz-Grotesk Pro Light" w:cstheme="minorHAnsi"/>
                <w:color w:val="000000" w:themeColor="text1"/>
                <w:sz w:val="21"/>
                <w:szCs w:val="21"/>
                <w:lang w:val="en-GB" w:eastAsia="de-DE"/>
              </w:rPr>
              <w:t xml:space="preserve"> be budgeted.</w:t>
            </w:r>
          </w:p>
          <w:p w14:paraId="2892AC18" w14:textId="4D1F60AE" w:rsidR="00E60E88" w:rsidRPr="00CE05B0" w:rsidRDefault="00E60E88" w:rsidP="00186CCF">
            <w:pPr>
              <w:spacing w:line="276" w:lineRule="auto"/>
              <w:jc w:val="both"/>
              <w:rPr>
                <w:rFonts w:ascii="Akzidenz-Grotesk Pro Light" w:eastAsia="Times New Roman" w:hAnsi="Akzidenz-Grotesk Pro Light" w:cstheme="minorHAnsi"/>
                <w:color w:val="000000" w:themeColor="text1"/>
                <w:sz w:val="21"/>
                <w:szCs w:val="21"/>
                <w:lang w:val="en-GB" w:eastAsia="de-DE"/>
              </w:rPr>
            </w:pPr>
          </w:p>
        </w:tc>
      </w:tr>
      <w:tr w:rsidR="00956293" w:rsidRPr="00022E21" w14:paraId="15CBA2FA" w14:textId="77777777" w:rsidTr="00445E48">
        <w:tc>
          <w:tcPr>
            <w:tcW w:w="3279" w:type="dxa"/>
          </w:tcPr>
          <w:p w14:paraId="54C8C830" w14:textId="48FA90F8" w:rsidR="005C2CA7" w:rsidRPr="00CE05B0" w:rsidRDefault="00897FFE" w:rsidP="005C2CA7">
            <w:pPr>
              <w:spacing w:line="276" w:lineRule="auto"/>
              <w:rPr>
                <w:rFonts w:ascii="Akzidenz-Grotesk Pro Light" w:eastAsia="Times New Roman" w:hAnsi="Akzidenz-Grotesk Pro Light" w:cstheme="minorHAnsi"/>
                <w:b/>
                <w:bCs/>
                <w:color w:val="000000" w:themeColor="text1"/>
                <w:sz w:val="21"/>
                <w:szCs w:val="21"/>
                <w:lang w:val="en-GB" w:eastAsia="de-DE"/>
              </w:rPr>
            </w:pPr>
            <w:r>
              <w:rPr>
                <w:rFonts w:ascii="Akzidenz-Grotesk Pro Light" w:eastAsia="Times New Roman" w:hAnsi="Akzidenz-Grotesk Pro Light" w:cstheme="minorHAnsi"/>
                <w:b/>
                <w:bCs/>
                <w:color w:val="000000" w:themeColor="text1"/>
                <w:sz w:val="21"/>
                <w:szCs w:val="21"/>
                <w:lang w:val="en-GB" w:eastAsia="de-DE"/>
              </w:rPr>
              <w:t>1.1</w:t>
            </w:r>
            <w:r w:rsidR="00E60E88">
              <w:rPr>
                <w:rFonts w:ascii="Akzidenz-Grotesk Pro Light" w:eastAsia="Times New Roman" w:hAnsi="Akzidenz-Grotesk Pro Light" w:cstheme="minorHAnsi"/>
                <w:b/>
                <w:bCs/>
                <w:color w:val="000000" w:themeColor="text1"/>
                <w:sz w:val="21"/>
                <w:szCs w:val="21"/>
                <w:lang w:val="en-GB" w:eastAsia="de-DE"/>
              </w:rPr>
              <w:t>3</w:t>
            </w:r>
            <w:r w:rsidR="005C2CA7" w:rsidRPr="00CE05B0">
              <w:rPr>
                <w:rFonts w:ascii="Akzidenz-Grotesk Pro Light" w:eastAsia="Times New Roman" w:hAnsi="Akzidenz-Grotesk Pro Light" w:cstheme="minorHAnsi"/>
                <w:b/>
                <w:bCs/>
                <w:color w:val="000000" w:themeColor="text1"/>
                <w:sz w:val="21"/>
                <w:szCs w:val="21"/>
                <w:lang w:val="en-GB" w:eastAsia="de-DE"/>
              </w:rPr>
              <w:t xml:space="preserve">. </w:t>
            </w:r>
            <w:r w:rsidR="0084304A" w:rsidRPr="00CE05B0">
              <w:rPr>
                <w:rFonts w:ascii="Akzidenz-Grotesk Pro Light" w:eastAsia="Times New Roman" w:hAnsi="Akzidenz-Grotesk Pro Light" w:cstheme="minorHAnsi"/>
                <w:b/>
                <w:bCs/>
                <w:color w:val="000000" w:themeColor="text1"/>
                <w:sz w:val="21"/>
                <w:szCs w:val="21"/>
                <w:lang w:val="en-GB" w:eastAsia="de-DE"/>
              </w:rPr>
              <w:t>Ph</w:t>
            </w:r>
            <w:r w:rsidR="005C2CA7" w:rsidRPr="00CE05B0">
              <w:rPr>
                <w:rFonts w:ascii="Akzidenz-Grotesk Pro Light" w:eastAsia="Times New Roman" w:hAnsi="Akzidenz-Grotesk Pro Light" w:cstheme="minorHAnsi"/>
                <w:b/>
                <w:bCs/>
                <w:color w:val="000000" w:themeColor="text1"/>
                <w:sz w:val="21"/>
                <w:szCs w:val="21"/>
                <w:lang w:val="en-GB" w:eastAsia="de-DE"/>
              </w:rPr>
              <w:t>oto</w:t>
            </w:r>
            <w:r w:rsidR="0084304A" w:rsidRPr="00CE05B0">
              <w:rPr>
                <w:rFonts w:ascii="Akzidenz-Grotesk Pro Light" w:eastAsia="Times New Roman" w:hAnsi="Akzidenz-Grotesk Pro Light" w:cstheme="minorHAnsi"/>
                <w:b/>
                <w:bCs/>
                <w:color w:val="000000" w:themeColor="text1"/>
                <w:sz w:val="21"/>
                <w:szCs w:val="21"/>
                <w:lang w:val="en-GB" w:eastAsia="de-DE"/>
              </w:rPr>
              <w:t xml:space="preserve">graphic </w:t>
            </w:r>
            <w:r w:rsidR="005C2CA7" w:rsidRPr="00CE05B0">
              <w:rPr>
                <w:rFonts w:ascii="Akzidenz-Grotesk Pro Light" w:eastAsia="Times New Roman" w:hAnsi="Akzidenz-Grotesk Pro Light" w:cstheme="minorHAnsi"/>
                <w:b/>
                <w:bCs/>
                <w:color w:val="000000" w:themeColor="text1"/>
                <w:sz w:val="21"/>
                <w:szCs w:val="21"/>
                <w:lang w:val="en-GB" w:eastAsia="de-DE"/>
              </w:rPr>
              <w:t>do</w:t>
            </w:r>
            <w:r w:rsidR="0084304A" w:rsidRPr="00CE05B0">
              <w:rPr>
                <w:rFonts w:ascii="Akzidenz-Grotesk Pro Light" w:eastAsia="Times New Roman" w:hAnsi="Akzidenz-Grotesk Pro Light" w:cstheme="minorHAnsi"/>
                <w:b/>
                <w:bCs/>
                <w:color w:val="000000" w:themeColor="text1"/>
                <w:sz w:val="21"/>
                <w:szCs w:val="21"/>
                <w:lang w:val="en-GB" w:eastAsia="de-DE"/>
              </w:rPr>
              <w:t>c</w:t>
            </w:r>
            <w:r w:rsidR="005C2CA7" w:rsidRPr="00CE05B0">
              <w:rPr>
                <w:rFonts w:ascii="Akzidenz-Grotesk Pro Light" w:eastAsia="Times New Roman" w:hAnsi="Akzidenz-Grotesk Pro Light" w:cstheme="minorHAnsi"/>
                <w:b/>
                <w:bCs/>
                <w:color w:val="000000" w:themeColor="text1"/>
                <w:sz w:val="21"/>
                <w:szCs w:val="21"/>
                <w:lang w:val="en-GB" w:eastAsia="de-DE"/>
              </w:rPr>
              <w:t>umentation</w:t>
            </w:r>
          </w:p>
          <w:p w14:paraId="35B4B2E7" w14:textId="77777777" w:rsidR="00A104EC" w:rsidRPr="00CE05B0" w:rsidRDefault="00A104EC" w:rsidP="00A104EC">
            <w:pPr>
              <w:rPr>
                <w:rFonts w:ascii="Akzidenz-Grotesk Pro Light" w:eastAsia="Times New Roman" w:hAnsi="Akzidenz-Grotesk Pro Light" w:cstheme="minorHAnsi"/>
                <w:b/>
                <w:bCs/>
                <w:color w:val="000000" w:themeColor="text1"/>
                <w:sz w:val="21"/>
                <w:szCs w:val="21"/>
                <w:lang w:val="en-GB" w:eastAsia="de-DE"/>
              </w:rPr>
            </w:pPr>
          </w:p>
        </w:tc>
        <w:tc>
          <w:tcPr>
            <w:tcW w:w="5783" w:type="dxa"/>
          </w:tcPr>
          <w:p w14:paraId="70401D1C" w14:textId="57775CCB" w:rsidR="00A104EC" w:rsidRPr="00CE05B0" w:rsidRDefault="005B385B" w:rsidP="00186CCF">
            <w:pPr>
              <w:spacing w:line="276" w:lineRule="auto"/>
              <w:jc w:val="both"/>
              <w:rPr>
                <w:rFonts w:ascii="Akzidenz-Grotesk Pro Light" w:eastAsia="Times New Roman" w:hAnsi="Akzidenz-Grotesk Pro Light" w:cstheme="minorHAnsi"/>
                <w:color w:val="000000" w:themeColor="text1"/>
                <w:sz w:val="21"/>
                <w:szCs w:val="21"/>
                <w:lang w:val="en-GB" w:eastAsia="de-DE"/>
              </w:rPr>
            </w:pPr>
            <w:r w:rsidRPr="00CE05B0">
              <w:rPr>
                <w:rFonts w:ascii="Akzidenz-Grotesk Pro Light" w:eastAsia="Times New Roman" w:hAnsi="Akzidenz-Grotesk Pro Light" w:cstheme="minorHAnsi"/>
                <w:color w:val="000000" w:themeColor="text1"/>
                <w:sz w:val="21"/>
                <w:szCs w:val="21"/>
                <w:lang w:val="en-GB" w:eastAsia="de-DE"/>
              </w:rPr>
              <w:t xml:space="preserve">The exhibitions/projects </w:t>
            </w:r>
            <w:proofErr w:type="gramStart"/>
            <w:r w:rsidRPr="00CE05B0">
              <w:rPr>
                <w:rFonts w:ascii="Akzidenz-Grotesk Pro Light" w:eastAsia="Times New Roman" w:hAnsi="Akzidenz-Grotesk Pro Light" w:cstheme="minorHAnsi"/>
                <w:color w:val="000000" w:themeColor="text1"/>
                <w:sz w:val="21"/>
                <w:szCs w:val="21"/>
                <w:lang w:val="en-GB" w:eastAsia="de-DE"/>
              </w:rPr>
              <w:t>must be documented</w:t>
            </w:r>
            <w:proofErr w:type="gramEnd"/>
            <w:r w:rsidRPr="00CE05B0">
              <w:rPr>
                <w:rFonts w:ascii="Akzidenz-Grotesk Pro Light" w:eastAsia="Times New Roman" w:hAnsi="Akzidenz-Grotesk Pro Light" w:cstheme="minorHAnsi"/>
                <w:color w:val="000000" w:themeColor="text1"/>
                <w:sz w:val="21"/>
                <w:szCs w:val="21"/>
                <w:lang w:val="en-GB" w:eastAsia="de-DE"/>
              </w:rPr>
              <w:t xml:space="preserve"> for the </w:t>
            </w:r>
            <w:r w:rsidR="005C2CA7" w:rsidRPr="00CE05B0">
              <w:rPr>
                <w:rFonts w:ascii="Akzidenz-Grotesk Pro Light" w:eastAsia="Times New Roman" w:hAnsi="Akzidenz-Grotesk Pro Light" w:cstheme="minorHAnsi"/>
                <w:color w:val="000000" w:themeColor="text1"/>
                <w:sz w:val="21"/>
                <w:szCs w:val="21"/>
                <w:lang w:val="en-GB" w:eastAsia="de-DE"/>
              </w:rPr>
              <w:t>nGbK</w:t>
            </w:r>
            <w:r w:rsidRPr="00CE05B0">
              <w:rPr>
                <w:rFonts w:ascii="Akzidenz-Grotesk Pro Light" w:eastAsia="Times New Roman" w:hAnsi="Akzidenz-Grotesk Pro Light" w:cstheme="minorHAnsi"/>
                <w:color w:val="000000" w:themeColor="text1"/>
                <w:sz w:val="21"/>
                <w:szCs w:val="21"/>
                <w:lang w:val="en-GB" w:eastAsia="de-DE"/>
              </w:rPr>
              <w:t xml:space="preserve"> a</w:t>
            </w:r>
            <w:r w:rsidR="005C2CA7" w:rsidRPr="00CE05B0">
              <w:rPr>
                <w:rFonts w:ascii="Akzidenz-Grotesk Pro Light" w:eastAsia="Times New Roman" w:hAnsi="Akzidenz-Grotesk Pro Light" w:cstheme="minorHAnsi"/>
                <w:color w:val="000000" w:themeColor="text1"/>
                <w:sz w:val="21"/>
                <w:szCs w:val="21"/>
                <w:lang w:val="en-GB" w:eastAsia="de-DE"/>
              </w:rPr>
              <w:t>rchiv</w:t>
            </w:r>
            <w:r w:rsidRPr="00CE05B0">
              <w:rPr>
                <w:rFonts w:ascii="Akzidenz-Grotesk Pro Light" w:eastAsia="Times New Roman" w:hAnsi="Akzidenz-Grotesk Pro Light" w:cstheme="minorHAnsi"/>
                <w:color w:val="000000" w:themeColor="text1"/>
                <w:sz w:val="21"/>
                <w:szCs w:val="21"/>
                <w:lang w:val="en-GB" w:eastAsia="de-DE"/>
              </w:rPr>
              <w:t>e</w:t>
            </w:r>
            <w:r w:rsidR="005C2CA7" w:rsidRPr="00CE05B0">
              <w:rPr>
                <w:rFonts w:ascii="Akzidenz-Grotesk Pro Light" w:eastAsia="Times New Roman" w:hAnsi="Akzidenz-Grotesk Pro Light" w:cstheme="minorHAnsi"/>
                <w:color w:val="000000" w:themeColor="text1"/>
                <w:sz w:val="21"/>
                <w:szCs w:val="21"/>
                <w:lang w:val="en-GB" w:eastAsia="de-DE"/>
              </w:rPr>
              <w:t xml:space="preserve">. </w:t>
            </w:r>
            <w:r w:rsidRPr="00CE05B0">
              <w:rPr>
                <w:rFonts w:ascii="Akzidenz-Grotesk Pro Light" w:eastAsia="Times New Roman" w:hAnsi="Akzidenz-Grotesk Pro Light" w:cstheme="minorHAnsi"/>
                <w:color w:val="000000" w:themeColor="text1"/>
                <w:sz w:val="21"/>
                <w:szCs w:val="21"/>
                <w:lang w:val="en-GB" w:eastAsia="de-DE"/>
              </w:rPr>
              <w:t>We</w:t>
            </w:r>
            <w:r w:rsidR="008D3627" w:rsidRPr="00CE05B0">
              <w:rPr>
                <w:rFonts w:ascii="Akzidenz-Grotesk Pro Light" w:eastAsia="Times New Roman" w:hAnsi="Akzidenz-Grotesk Pro Light" w:cstheme="minorHAnsi"/>
                <w:color w:val="000000" w:themeColor="text1"/>
                <w:sz w:val="21"/>
                <w:szCs w:val="21"/>
                <w:lang w:val="en-GB" w:eastAsia="de-DE"/>
              </w:rPr>
              <w:t xml:space="preserve"> recommend budgeting at least €6</w:t>
            </w:r>
            <w:r w:rsidRPr="00CE05B0">
              <w:rPr>
                <w:rFonts w:ascii="Akzidenz-Grotesk Pro Light" w:eastAsia="Times New Roman" w:hAnsi="Akzidenz-Grotesk Pro Light" w:cstheme="minorHAnsi"/>
                <w:color w:val="000000" w:themeColor="text1"/>
                <w:sz w:val="21"/>
                <w:szCs w:val="21"/>
                <w:lang w:val="en-GB" w:eastAsia="de-DE"/>
              </w:rPr>
              <w:t>00 for a ph</w:t>
            </w:r>
            <w:r w:rsidR="00044ED0" w:rsidRPr="00CE05B0">
              <w:rPr>
                <w:rFonts w:ascii="Akzidenz-Grotesk Pro Light" w:eastAsia="Times New Roman" w:hAnsi="Akzidenz-Grotesk Pro Light" w:cstheme="minorHAnsi"/>
                <w:color w:val="000000" w:themeColor="text1"/>
                <w:sz w:val="21"/>
                <w:szCs w:val="21"/>
                <w:lang w:val="en-GB" w:eastAsia="de-DE"/>
              </w:rPr>
              <w:t>otogra</w:t>
            </w:r>
            <w:r w:rsidRPr="00CE05B0">
              <w:rPr>
                <w:rFonts w:ascii="Akzidenz-Grotesk Pro Light" w:eastAsia="Times New Roman" w:hAnsi="Akzidenz-Grotesk Pro Light" w:cstheme="minorHAnsi"/>
                <w:color w:val="000000" w:themeColor="text1"/>
                <w:sz w:val="21"/>
                <w:szCs w:val="21"/>
                <w:lang w:val="en-GB" w:eastAsia="de-DE"/>
              </w:rPr>
              <w:t>pher</w:t>
            </w:r>
            <w:r w:rsidR="00044ED0" w:rsidRPr="00CE05B0">
              <w:rPr>
                <w:rFonts w:ascii="Akzidenz-Grotesk Pro Light" w:eastAsia="Times New Roman" w:hAnsi="Akzidenz-Grotesk Pro Light" w:cstheme="minorHAnsi"/>
                <w:color w:val="000000" w:themeColor="text1"/>
                <w:sz w:val="21"/>
                <w:szCs w:val="21"/>
                <w:lang w:val="en-GB" w:eastAsia="de-DE"/>
              </w:rPr>
              <w:t xml:space="preserve"> (</w:t>
            </w:r>
            <w:r w:rsidRPr="00CE05B0">
              <w:rPr>
                <w:rFonts w:ascii="Akzidenz-Grotesk Pro Light" w:eastAsia="Times New Roman" w:hAnsi="Akzidenz-Grotesk Pro Light" w:cstheme="minorHAnsi"/>
                <w:color w:val="000000" w:themeColor="text1"/>
                <w:sz w:val="21"/>
                <w:szCs w:val="21"/>
                <w:lang w:val="en-GB" w:eastAsia="de-DE"/>
              </w:rPr>
              <w:t xml:space="preserve">to </w:t>
            </w:r>
            <w:proofErr w:type="gramStart"/>
            <w:r w:rsidRPr="00CE05B0">
              <w:rPr>
                <w:rFonts w:ascii="Akzidenz-Grotesk Pro Light" w:eastAsia="Times New Roman" w:hAnsi="Akzidenz-Grotesk Pro Light" w:cstheme="minorHAnsi"/>
                <w:color w:val="000000" w:themeColor="text1"/>
                <w:sz w:val="21"/>
                <w:szCs w:val="21"/>
                <w:lang w:val="en-GB" w:eastAsia="de-DE"/>
              </w:rPr>
              <w:t>be commissioned</w:t>
            </w:r>
            <w:proofErr w:type="gramEnd"/>
            <w:r w:rsidRPr="00CE05B0">
              <w:rPr>
                <w:rFonts w:ascii="Akzidenz-Grotesk Pro Light" w:eastAsia="Times New Roman" w:hAnsi="Akzidenz-Grotesk Pro Light" w:cstheme="minorHAnsi"/>
                <w:color w:val="000000" w:themeColor="text1"/>
                <w:sz w:val="21"/>
                <w:szCs w:val="21"/>
                <w:lang w:val="en-GB" w:eastAsia="de-DE"/>
              </w:rPr>
              <w:t xml:space="preserve"> by the </w:t>
            </w:r>
            <w:r w:rsidR="00CE05B0">
              <w:rPr>
                <w:rFonts w:ascii="Akzidenz-Grotesk Pro Light" w:eastAsia="Times New Roman" w:hAnsi="Akzidenz-Grotesk Pro Light" w:cstheme="minorHAnsi"/>
                <w:color w:val="000000" w:themeColor="text1"/>
                <w:sz w:val="21"/>
                <w:szCs w:val="21"/>
                <w:lang w:val="en-GB" w:eastAsia="de-DE"/>
              </w:rPr>
              <w:t>work</w:t>
            </w:r>
            <w:r w:rsidRPr="00CE05B0">
              <w:rPr>
                <w:rFonts w:ascii="Akzidenz-Grotesk Pro Light" w:eastAsia="Times New Roman" w:hAnsi="Akzidenz-Grotesk Pro Light" w:cstheme="minorHAnsi"/>
                <w:color w:val="000000" w:themeColor="text1"/>
                <w:sz w:val="21"/>
                <w:szCs w:val="21"/>
                <w:lang w:val="en-GB" w:eastAsia="de-DE"/>
              </w:rPr>
              <w:t xml:space="preserve"> group</w:t>
            </w:r>
            <w:r w:rsidR="00044ED0" w:rsidRPr="00CE05B0">
              <w:rPr>
                <w:rFonts w:ascii="Akzidenz-Grotesk Pro Light" w:eastAsia="Times New Roman" w:hAnsi="Akzidenz-Grotesk Pro Light" w:cstheme="minorHAnsi"/>
                <w:color w:val="000000" w:themeColor="text1"/>
                <w:sz w:val="21"/>
                <w:szCs w:val="21"/>
                <w:lang w:val="en-GB" w:eastAsia="de-DE"/>
              </w:rPr>
              <w:t>).</w:t>
            </w:r>
          </w:p>
          <w:p w14:paraId="66A9A92A" w14:textId="77777777" w:rsidR="005C2CA7" w:rsidRPr="00CE05B0" w:rsidRDefault="005C2CA7" w:rsidP="005C2CA7">
            <w:pPr>
              <w:spacing w:line="276" w:lineRule="auto"/>
              <w:rPr>
                <w:rFonts w:ascii="Akzidenz-Grotesk Pro Light" w:eastAsia="Times New Roman" w:hAnsi="Akzidenz-Grotesk Pro Light" w:cstheme="minorHAnsi"/>
                <w:color w:val="000000" w:themeColor="text1"/>
                <w:sz w:val="21"/>
                <w:szCs w:val="21"/>
                <w:lang w:val="en-GB" w:eastAsia="de-DE"/>
              </w:rPr>
            </w:pPr>
          </w:p>
        </w:tc>
      </w:tr>
      <w:tr w:rsidR="000123B4" w:rsidRPr="00CE05B0" w14:paraId="293D082E" w14:textId="77777777" w:rsidTr="00445E48">
        <w:tc>
          <w:tcPr>
            <w:tcW w:w="3279" w:type="dxa"/>
          </w:tcPr>
          <w:p w14:paraId="41883121" w14:textId="4F984D43" w:rsidR="000123B4" w:rsidRPr="00CE05B0" w:rsidRDefault="00897FFE" w:rsidP="000123B4">
            <w:pPr>
              <w:rPr>
                <w:rFonts w:ascii="Akzidenz-Grotesk Pro Light" w:eastAsia="Times New Roman" w:hAnsi="Akzidenz-Grotesk Pro Light" w:cstheme="minorHAnsi"/>
                <w:b/>
                <w:bCs/>
                <w:color w:val="000000" w:themeColor="text1"/>
                <w:sz w:val="21"/>
                <w:szCs w:val="21"/>
                <w:lang w:val="en-GB" w:eastAsia="de-DE"/>
              </w:rPr>
            </w:pPr>
            <w:r>
              <w:rPr>
                <w:rFonts w:ascii="Akzidenz-Grotesk Pro Light" w:eastAsia="Times New Roman" w:hAnsi="Akzidenz-Grotesk Pro Light" w:cstheme="minorHAnsi"/>
                <w:b/>
                <w:bCs/>
                <w:color w:val="000000" w:themeColor="text1"/>
                <w:sz w:val="21"/>
                <w:szCs w:val="21"/>
                <w:lang w:val="en-GB" w:eastAsia="de-DE"/>
              </w:rPr>
              <w:t>1.1</w:t>
            </w:r>
            <w:r w:rsidR="00E60E88">
              <w:rPr>
                <w:rFonts w:ascii="Akzidenz-Grotesk Pro Light" w:eastAsia="Times New Roman" w:hAnsi="Akzidenz-Grotesk Pro Light" w:cstheme="minorHAnsi"/>
                <w:b/>
                <w:bCs/>
                <w:color w:val="000000" w:themeColor="text1"/>
                <w:sz w:val="21"/>
                <w:szCs w:val="21"/>
                <w:lang w:val="en-GB" w:eastAsia="de-DE"/>
              </w:rPr>
              <w:t>4</w:t>
            </w:r>
            <w:r w:rsidR="004C54E4" w:rsidRPr="00CE05B0">
              <w:rPr>
                <w:rFonts w:ascii="Akzidenz-Grotesk Pro Light" w:eastAsia="Times New Roman" w:hAnsi="Akzidenz-Grotesk Pro Light" w:cstheme="minorHAnsi"/>
                <w:b/>
                <w:bCs/>
                <w:color w:val="000000" w:themeColor="text1"/>
                <w:sz w:val="21"/>
                <w:szCs w:val="21"/>
                <w:lang w:val="en-GB" w:eastAsia="de-DE"/>
              </w:rPr>
              <w:t>.</w:t>
            </w:r>
            <w:r w:rsidR="000123B4" w:rsidRPr="00CE05B0">
              <w:rPr>
                <w:rFonts w:ascii="Akzidenz-Grotesk Pro Light" w:eastAsia="Times New Roman" w:hAnsi="Akzidenz-Grotesk Pro Light" w:cstheme="minorHAnsi"/>
                <w:b/>
                <w:bCs/>
                <w:color w:val="000000" w:themeColor="text1"/>
                <w:sz w:val="21"/>
                <w:szCs w:val="21"/>
                <w:lang w:val="en-GB" w:eastAsia="de-DE"/>
              </w:rPr>
              <w:t xml:space="preserve"> </w:t>
            </w:r>
            <w:r w:rsidR="000123B4" w:rsidRPr="00CE05B0">
              <w:rPr>
                <w:rFonts w:ascii="Akzidenz-Grotesk Pro Light" w:hAnsi="Akzidenz-Grotesk Pro Light" w:cs="Calibri"/>
                <w:b/>
                <w:sz w:val="21"/>
                <w:szCs w:val="21"/>
                <w:lang w:val="en-US"/>
              </w:rPr>
              <w:t xml:space="preserve">Fee for technical event assistance / digital events </w:t>
            </w:r>
          </w:p>
          <w:p w14:paraId="11B2AE4C" w14:textId="3F004673" w:rsidR="000123B4" w:rsidRPr="00CE05B0" w:rsidRDefault="000123B4" w:rsidP="005C2CA7">
            <w:pPr>
              <w:rPr>
                <w:rFonts w:ascii="Akzidenz-Grotesk Pro Light" w:eastAsia="Times New Roman" w:hAnsi="Akzidenz-Grotesk Pro Light" w:cstheme="minorHAnsi"/>
                <w:b/>
                <w:bCs/>
                <w:color w:val="000000" w:themeColor="text1"/>
                <w:sz w:val="21"/>
                <w:szCs w:val="21"/>
                <w:lang w:val="en-US" w:eastAsia="de-DE"/>
              </w:rPr>
            </w:pPr>
          </w:p>
        </w:tc>
        <w:tc>
          <w:tcPr>
            <w:tcW w:w="5783" w:type="dxa"/>
          </w:tcPr>
          <w:p w14:paraId="3E51E69D" w14:textId="71949700" w:rsidR="000123B4" w:rsidRPr="00CE05B0" w:rsidRDefault="000123B4" w:rsidP="00186CCF">
            <w:pPr>
              <w:jc w:val="both"/>
              <w:rPr>
                <w:rFonts w:ascii="Akzidenz-Grotesk Pro Light" w:eastAsia="Times New Roman" w:hAnsi="Akzidenz-Grotesk Pro Light" w:cstheme="minorHAnsi"/>
                <w:color w:val="000000" w:themeColor="text1"/>
                <w:sz w:val="21"/>
                <w:szCs w:val="21"/>
                <w:lang w:val="en-GB" w:eastAsia="de-DE"/>
              </w:rPr>
            </w:pPr>
            <w:r w:rsidRPr="00CE05B0">
              <w:rPr>
                <w:rFonts w:ascii="Akzidenz-Grotesk Pro Light" w:eastAsia="Times New Roman" w:hAnsi="Akzidenz-Grotesk Pro Light" w:cstheme="minorHAnsi"/>
                <w:color w:val="000000" w:themeColor="text1"/>
                <w:sz w:val="21"/>
                <w:szCs w:val="21"/>
                <w:lang w:val="en-GB" w:eastAsia="de-DE"/>
              </w:rPr>
              <w:t>The exact costs will be calculated during the realisation and depend on the format, whether digital, hybrid, support zoom, livestream, recording and post-production video, etc.</w:t>
            </w:r>
            <w:r w:rsidR="004C54E4" w:rsidRPr="00CE05B0">
              <w:rPr>
                <w:rFonts w:ascii="Akzidenz-Grotesk Pro Light" w:eastAsia="Times New Roman" w:hAnsi="Akzidenz-Grotesk Pro Light" w:cstheme="minorHAnsi"/>
                <w:color w:val="000000" w:themeColor="text1"/>
                <w:sz w:val="21"/>
                <w:szCs w:val="21"/>
                <w:lang w:val="en-GB" w:eastAsia="de-DE"/>
              </w:rPr>
              <w:t xml:space="preserve"> Calculate between </w:t>
            </w:r>
            <w:r w:rsidR="00CE05B0">
              <w:rPr>
                <w:rFonts w:ascii="Akzidenz-Grotesk Pro Light" w:eastAsia="Times New Roman" w:hAnsi="Akzidenz-Grotesk Pro Light" w:cstheme="minorHAnsi"/>
                <w:color w:val="000000" w:themeColor="text1"/>
                <w:sz w:val="21"/>
                <w:szCs w:val="21"/>
                <w:lang w:val="en-GB" w:eastAsia="de-DE"/>
              </w:rPr>
              <w:t>€</w:t>
            </w:r>
            <w:r w:rsidR="004C54E4" w:rsidRPr="00CE05B0">
              <w:rPr>
                <w:rFonts w:ascii="Akzidenz-Grotesk Pro Light" w:eastAsia="Times New Roman" w:hAnsi="Akzidenz-Grotesk Pro Light" w:cstheme="minorHAnsi"/>
                <w:color w:val="000000" w:themeColor="text1"/>
                <w:sz w:val="21"/>
                <w:szCs w:val="21"/>
                <w:lang w:val="en-GB" w:eastAsia="de-DE"/>
              </w:rPr>
              <w:t>25</w:t>
            </w:r>
            <w:r w:rsidRPr="00CE05B0">
              <w:rPr>
                <w:rFonts w:ascii="Akzidenz-Grotesk Pro Light" w:eastAsia="Times New Roman" w:hAnsi="Akzidenz-Grotesk Pro Light" w:cstheme="minorHAnsi"/>
                <w:color w:val="000000" w:themeColor="text1"/>
                <w:sz w:val="21"/>
                <w:szCs w:val="21"/>
                <w:lang w:val="en-GB" w:eastAsia="de-DE"/>
              </w:rPr>
              <w:t>0</w:t>
            </w:r>
            <w:proofErr w:type="gramStart"/>
            <w:r w:rsidRPr="00CE05B0">
              <w:rPr>
                <w:rFonts w:ascii="Akzidenz-Grotesk Pro Light" w:eastAsia="Times New Roman" w:hAnsi="Akzidenz-Grotesk Pro Light" w:cstheme="minorHAnsi"/>
                <w:color w:val="000000" w:themeColor="text1"/>
                <w:sz w:val="21"/>
                <w:szCs w:val="21"/>
                <w:lang w:val="en-GB" w:eastAsia="de-DE"/>
              </w:rPr>
              <w:t>,00</w:t>
            </w:r>
            <w:proofErr w:type="gramEnd"/>
            <w:r w:rsidR="004C54E4" w:rsidRPr="00CE05B0">
              <w:rPr>
                <w:rFonts w:ascii="Akzidenz-Grotesk Pro Light" w:eastAsia="Times New Roman" w:hAnsi="Akzidenz-Grotesk Pro Light" w:cstheme="minorHAnsi"/>
                <w:color w:val="000000" w:themeColor="text1"/>
                <w:sz w:val="21"/>
                <w:szCs w:val="21"/>
                <w:lang w:val="en-GB" w:eastAsia="de-DE"/>
              </w:rPr>
              <w:t xml:space="preserve"> and </w:t>
            </w:r>
            <w:r w:rsidR="00CE05B0">
              <w:rPr>
                <w:rFonts w:ascii="Akzidenz-Grotesk Pro Light" w:eastAsia="Times New Roman" w:hAnsi="Akzidenz-Grotesk Pro Light" w:cstheme="minorHAnsi"/>
                <w:color w:val="000000" w:themeColor="text1"/>
                <w:sz w:val="21"/>
                <w:szCs w:val="21"/>
                <w:lang w:val="en-GB" w:eastAsia="de-DE"/>
              </w:rPr>
              <w:t xml:space="preserve">€500,00 </w:t>
            </w:r>
            <w:r w:rsidRPr="00CE05B0">
              <w:rPr>
                <w:rFonts w:ascii="Akzidenz-Grotesk Pro Light" w:eastAsia="Times New Roman" w:hAnsi="Akzidenz-Grotesk Pro Light" w:cstheme="minorHAnsi"/>
                <w:color w:val="000000" w:themeColor="text1"/>
                <w:sz w:val="21"/>
                <w:szCs w:val="21"/>
                <w:lang w:val="en-GB" w:eastAsia="de-DE"/>
              </w:rPr>
              <w:t>per event.</w:t>
            </w:r>
          </w:p>
          <w:p w14:paraId="0ED5557B" w14:textId="5E0343EE" w:rsidR="00066583" w:rsidRPr="00CE05B0" w:rsidRDefault="00066583" w:rsidP="00186CCF">
            <w:pPr>
              <w:jc w:val="both"/>
              <w:rPr>
                <w:rFonts w:ascii="Akzidenz-Grotesk Pro Light" w:eastAsia="Times New Roman" w:hAnsi="Akzidenz-Grotesk Pro Light" w:cstheme="minorHAnsi"/>
                <w:color w:val="000000" w:themeColor="text1"/>
                <w:sz w:val="21"/>
                <w:szCs w:val="21"/>
                <w:lang w:val="en-GB" w:eastAsia="de-DE"/>
              </w:rPr>
            </w:pPr>
          </w:p>
        </w:tc>
      </w:tr>
      <w:tr w:rsidR="00956293" w:rsidRPr="00022E21" w14:paraId="1ED1EF17" w14:textId="77777777" w:rsidTr="00445E48">
        <w:tc>
          <w:tcPr>
            <w:tcW w:w="3279" w:type="dxa"/>
          </w:tcPr>
          <w:p w14:paraId="403807D1" w14:textId="20D8F502" w:rsidR="005C2CA7" w:rsidRPr="00CE05B0" w:rsidRDefault="00897FFE" w:rsidP="005C2CA7">
            <w:pPr>
              <w:spacing w:line="276" w:lineRule="auto"/>
              <w:rPr>
                <w:rFonts w:ascii="Akzidenz-Grotesk Pro Light" w:eastAsia="Times New Roman" w:hAnsi="Akzidenz-Grotesk Pro Light" w:cstheme="minorHAnsi"/>
                <w:b/>
                <w:bCs/>
                <w:color w:val="000000" w:themeColor="text1"/>
                <w:sz w:val="21"/>
                <w:szCs w:val="21"/>
                <w:lang w:val="en-GB" w:eastAsia="de-DE"/>
              </w:rPr>
            </w:pPr>
            <w:r>
              <w:rPr>
                <w:rFonts w:ascii="Akzidenz-Grotesk Pro Light" w:eastAsia="Times New Roman" w:hAnsi="Akzidenz-Grotesk Pro Light" w:cstheme="minorHAnsi"/>
                <w:b/>
                <w:bCs/>
                <w:color w:val="000000" w:themeColor="text1"/>
                <w:sz w:val="21"/>
                <w:szCs w:val="21"/>
                <w:lang w:val="en-GB" w:eastAsia="de-DE"/>
              </w:rPr>
              <w:t>1.1</w:t>
            </w:r>
            <w:r w:rsidR="00E60E88">
              <w:rPr>
                <w:rFonts w:ascii="Akzidenz-Grotesk Pro Light" w:eastAsia="Times New Roman" w:hAnsi="Akzidenz-Grotesk Pro Light" w:cstheme="minorHAnsi"/>
                <w:b/>
                <w:bCs/>
                <w:color w:val="000000" w:themeColor="text1"/>
                <w:sz w:val="21"/>
                <w:szCs w:val="21"/>
                <w:lang w:val="en-GB" w:eastAsia="de-DE"/>
              </w:rPr>
              <w:t>5</w:t>
            </w:r>
            <w:r w:rsidR="005C2CA7" w:rsidRPr="00CE05B0">
              <w:rPr>
                <w:rFonts w:ascii="Akzidenz-Grotesk Pro Light" w:eastAsia="Times New Roman" w:hAnsi="Akzidenz-Grotesk Pro Light" w:cstheme="minorHAnsi"/>
                <w:b/>
                <w:bCs/>
                <w:color w:val="000000" w:themeColor="text1"/>
                <w:sz w:val="21"/>
                <w:szCs w:val="21"/>
                <w:lang w:val="en-GB" w:eastAsia="de-DE"/>
              </w:rPr>
              <w:t xml:space="preserve">. </w:t>
            </w:r>
            <w:r w:rsidR="0084304A" w:rsidRPr="00CE05B0">
              <w:rPr>
                <w:rFonts w:ascii="Akzidenz-Grotesk Pro Light" w:eastAsia="Times New Roman" w:hAnsi="Akzidenz-Grotesk Pro Light" w:cstheme="minorHAnsi"/>
                <w:b/>
                <w:bCs/>
                <w:color w:val="000000" w:themeColor="text1"/>
                <w:sz w:val="21"/>
                <w:szCs w:val="21"/>
                <w:lang w:val="en-GB" w:eastAsia="de-DE"/>
              </w:rPr>
              <w:t>Fees for accompanying events</w:t>
            </w:r>
          </w:p>
          <w:p w14:paraId="4090C334" w14:textId="77777777" w:rsidR="00A104EC" w:rsidRPr="00CE05B0" w:rsidRDefault="00A104EC" w:rsidP="00A104EC">
            <w:pPr>
              <w:rPr>
                <w:rFonts w:ascii="Akzidenz-Grotesk Pro Light" w:eastAsia="Times New Roman" w:hAnsi="Akzidenz-Grotesk Pro Light" w:cstheme="minorHAnsi"/>
                <w:b/>
                <w:bCs/>
                <w:color w:val="000000" w:themeColor="text1"/>
                <w:sz w:val="21"/>
                <w:szCs w:val="21"/>
                <w:lang w:val="en-GB" w:eastAsia="de-DE"/>
              </w:rPr>
            </w:pPr>
          </w:p>
        </w:tc>
        <w:tc>
          <w:tcPr>
            <w:tcW w:w="5783" w:type="dxa"/>
          </w:tcPr>
          <w:p w14:paraId="0C9D7969" w14:textId="57FADC99" w:rsidR="00A104EC" w:rsidRPr="00CE05B0" w:rsidRDefault="005B385B" w:rsidP="00186CCF">
            <w:pPr>
              <w:spacing w:line="276" w:lineRule="auto"/>
              <w:jc w:val="both"/>
              <w:rPr>
                <w:rFonts w:ascii="Akzidenz-Grotesk Pro Light" w:eastAsia="Times New Roman" w:hAnsi="Akzidenz-Grotesk Pro Light" w:cstheme="minorHAnsi"/>
                <w:color w:val="000000" w:themeColor="text1"/>
                <w:sz w:val="21"/>
                <w:szCs w:val="21"/>
                <w:lang w:val="en-GB" w:eastAsia="de-DE"/>
              </w:rPr>
            </w:pPr>
            <w:r w:rsidRPr="00CE05B0">
              <w:rPr>
                <w:rFonts w:ascii="Akzidenz-Grotesk Pro Light" w:eastAsia="Times New Roman" w:hAnsi="Akzidenz-Grotesk Pro Light" w:cstheme="minorHAnsi"/>
                <w:color w:val="000000" w:themeColor="text1"/>
                <w:sz w:val="21"/>
                <w:szCs w:val="21"/>
                <w:lang w:val="en-GB" w:eastAsia="de-DE"/>
              </w:rPr>
              <w:t>Fees for contributors, film screening fees, etc.</w:t>
            </w:r>
          </w:p>
          <w:p w14:paraId="10476A9E" w14:textId="77777777" w:rsidR="005C2CA7" w:rsidRPr="00CE05B0" w:rsidRDefault="005C2CA7" w:rsidP="005C2CA7">
            <w:pPr>
              <w:spacing w:line="276" w:lineRule="auto"/>
              <w:rPr>
                <w:rFonts w:ascii="Akzidenz-Grotesk Pro Light" w:eastAsia="Times New Roman" w:hAnsi="Akzidenz-Grotesk Pro Light" w:cstheme="minorHAnsi"/>
                <w:color w:val="000000" w:themeColor="text1"/>
                <w:sz w:val="21"/>
                <w:szCs w:val="21"/>
                <w:lang w:val="en-GB" w:eastAsia="de-DE"/>
              </w:rPr>
            </w:pPr>
          </w:p>
        </w:tc>
      </w:tr>
      <w:tr w:rsidR="00956293" w:rsidRPr="00022E21" w14:paraId="35A41822" w14:textId="77777777" w:rsidTr="00445E48">
        <w:tc>
          <w:tcPr>
            <w:tcW w:w="3279" w:type="dxa"/>
          </w:tcPr>
          <w:p w14:paraId="76CE07F7" w14:textId="3E3C1642" w:rsidR="005C2CA7" w:rsidRPr="00CE05B0" w:rsidRDefault="00897FFE" w:rsidP="005C2CA7">
            <w:pPr>
              <w:spacing w:line="276" w:lineRule="auto"/>
              <w:rPr>
                <w:rFonts w:ascii="Akzidenz-Grotesk Pro Light" w:eastAsia="Times New Roman" w:hAnsi="Akzidenz-Grotesk Pro Light" w:cstheme="minorHAnsi"/>
                <w:b/>
                <w:bCs/>
                <w:color w:val="000000" w:themeColor="text1"/>
                <w:sz w:val="21"/>
                <w:szCs w:val="21"/>
                <w:lang w:val="en-GB" w:eastAsia="de-DE"/>
              </w:rPr>
            </w:pPr>
            <w:r>
              <w:rPr>
                <w:rFonts w:ascii="Akzidenz-Grotesk Pro Light" w:eastAsia="Times New Roman" w:hAnsi="Akzidenz-Grotesk Pro Light" w:cstheme="minorHAnsi"/>
                <w:b/>
                <w:bCs/>
                <w:color w:val="000000" w:themeColor="text1"/>
                <w:sz w:val="21"/>
                <w:szCs w:val="21"/>
                <w:lang w:val="en-GB" w:eastAsia="de-DE"/>
              </w:rPr>
              <w:t>1.1</w:t>
            </w:r>
            <w:r w:rsidR="00E60E88">
              <w:rPr>
                <w:rFonts w:ascii="Akzidenz-Grotesk Pro Light" w:eastAsia="Times New Roman" w:hAnsi="Akzidenz-Grotesk Pro Light" w:cstheme="minorHAnsi"/>
                <w:b/>
                <w:bCs/>
                <w:color w:val="000000" w:themeColor="text1"/>
                <w:sz w:val="21"/>
                <w:szCs w:val="21"/>
                <w:lang w:val="en-GB" w:eastAsia="de-DE"/>
              </w:rPr>
              <w:t>6</w:t>
            </w:r>
            <w:r w:rsidR="005C2CA7" w:rsidRPr="00CE05B0">
              <w:rPr>
                <w:rFonts w:ascii="Akzidenz-Grotesk Pro Light" w:eastAsia="Times New Roman" w:hAnsi="Akzidenz-Grotesk Pro Light" w:cstheme="minorHAnsi"/>
                <w:b/>
                <w:bCs/>
                <w:color w:val="000000" w:themeColor="text1"/>
                <w:sz w:val="21"/>
                <w:szCs w:val="21"/>
                <w:lang w:val="en-GB" w:eastAsia="de-DE"/>
              </w:rPr>
              <w:t xml:space="preserve">. </w:t>
            </w:r>
            <w:proofErr w:type="spellStart"/>
            <w:r w:rsidR="005C2CA7" w:rsidRPr="00CE05B0">
              <w:rPr>
                <w:rFonts w:ascii="Akzidenz-Grotesk Pro Light" w:eastAsia="Times New Roman" w:hAnsi="Akzidenz-Grotesk Pro Light" w:cstheme="minorHAnsi"/>
                <w:b/>
                <w:bCs/>
                <w:i/>
                <w:color w:val="000000" w:themeColor="text1"/>
                <w:sz w:val="21"/>
                <w:szCs w:val="21"/>
                <w:lang w:val="en-GB" w:eastAsia="de-DE"/>
              </w:rPr>
              <w:t>Künstlersozialkasse</w:t>
            </w:r>
            <w:proofErr w:type="spellEnd"/>
            <w:r w:rsidR="005B62B8" w:rsidRPr="00CE05B0">
              <w:rPr>
                <w:rFonts w:ascii="Akzidenz-Grotesk Pro Light" w:eastAsia="Times New Roman" w:hAnsi="Akzidenz-Grotesk Pro Light" w:cstheme="minorHAnsi"/>
                <w:b/>
                <w:bCs/>
                <w:i/>
                <w:color w:val="000000" w:themeColor="text1"/>
                <w:sz w:val="21"/>
                <w:szCs w:val="21"/>
                <w:lang w:val="en-GB" w:eastAsia="de-DE"/>
              </w:rPr>
              <w:t xml:space="preserve"> (KSK)</w:t>
            </w:r>
          </w:p>
          <w:p w14:paraId="59147AED" w14:textId="77777777" w:rsidR="00A104EC" w:rsidRPr="00CE05B0" w:rsidRDefault="00A104EC" w:rsidP="00A104EC">
            <w:pPr>
              <w:rPr>
                <w:rFonts w:ascii="Akzidenz-Grotesk Pro Light" w:eastAsia="Times New Roman" w:hAnsi="Akzidenz-Grotesk Pro Light" w:cstheme="minorHAnsi"/>
                <w:b/>
                <w:bCs/>
                <w:color w:val="000000" w:themeColor="text1"/>
                <w:sz w:val="21"/>
                <w:szCs w:val="21"/>
                <w:lang w:val="en-GB" w:eastAsia="de-DE"/>
              </w:rPr>
            </w:pPr>
          </w:p>
        </w:tc>
        <w:tc>
          <w:tcPr>
            <w:tcW w:w="5783" w:type="dxa"/>
          </w:tcPr>
          <w:p w14:paraId="01BCBB08" w14:textId="3988D257" w:rsidR="00A104EC" w:rsidRPr="00CE05B0" w:rsidRDefault="008D3627" w:rsidP="00186CCF">
            <w:pPr>
              <w:spacing w:line="276" w:lineRule="auto"/>
              <w:jc w:val="both"/>
              <w:rPr>
                <w:rFonts w:ascii="Akzidenz-Grotesk Pro Light" w:eastAsia="Times New Roman" w:hAnsi="Akzidenz-Grotesk Pro Light" w:cstheme="minorHAnsi"/>
                <w:color w:val="000000" w:themeColor="text1"/>
                <w:sz w:val="21"/>
                <w:szCs w:val="21"/>
                <w:lang w:val="en-GB" w:eastAsia="de-DE"/>
              </w:rPr>
            </w:pPr>
            <w:r w:rsidRPr="00CE05B0">
              <w:rPr>
                <w:rFonts w:ascii="Akzidenz-Grotesk Pro Light" w:eastAsia="Times New Roman" w:hAnsi="Akzidenz-Grotesk Pro Light" w:cstheme="minorHAnsi"/>
                <w:color w:val="000000" w:themeColor="text1"/>
                <w:sz w:val="21"/>
                <w:szCs w:val="21"/>
                <w:lang w:val="en-GB" w:eastAsia="de-DE"/>
              </w:rPr>
              <w:t>In 2024</w:t>
            </w:r>
            <w:r w:rsidR="005B385B" w:rsidRPr="00CE05B0">
              <w:rPr>
                <w:rFonts w:ascii="Akzidenz-Grotesk Pro Light" w:eastAsia="Times New Roman" w:hAnsi="Akzidenz-Grotesk Pro Light" w:cstheme="minorHAnsi"/>
                <w:color w:val="000000" w:themeColor="text1"/>
                <w:sz w:val="21"/>
                <w:szCs w:val="21"/>
                <w:lang w:val="en-GB" w:eastAsia="de-DE"/>
              </w:rPr>
              <w:t xml:space="preserve">, the rate for KSK contributions was </w:t>
            </w:r>
            <w:r w:rsidR="004C54E4" w:rsidRPr="00CE05B0">
              <w:rPr>
                <w:rFonts w:ascii="Akzidenz-Grotesk Pro Light" w:eastAsia="Times New Roman" w:hAnsi="Akzidenz-Grotesk Pro Light" w:cstheme="minorHAnsi"/>
                <w:color w:val="000000" w:themeColor="text1"/>
                <w:sz w:val="21"/>
                <w:szCs w:val="21"/>
                <w:lang w:val="en-GB" w:eastAsia="de-DE"/>
              </w:rPr>
              <w:t>5</w:t>
            </w:r>
            <w:r w:rsidR="005C2CA7" w:rsidRPr="00CE05B0">
              <w:rPr>
                <w:rFonts w:ascii="Akzidenz-Grotesk Pro Light" w:eastAsia="Times New Roman" w:hAnsi="Akzidenz-Grotesk Pro Light" w:cstheme="minorHAnsi"/>
                <w:color w:val="000000" w:themeColor="text1"/>
                <w:sz w:val="21"/>
                <w:szCs w:val="21"/>
                <w:lang w:val="en-GB" w:eastAsia="de-DE"/>
              </w:rPr>
              <w:t>%</w:t>
            </w:r>
            <w:r w:rsidR="005B385B" w:rsidRPr="00CE05B0">
              <w:rPr>
                <w:rFonts w:ascii="Akzidenz-Grotesk Pro Light" w:eastAsia="Times New Roman" w:hAnsi="Akzidenz-Grotesk Pro Light" w:cstheme="minorHAnsi"/>
                <w:color w:val="000000" w:themeColor="text1"/>
                <w:sz w:val="21"/>
                <w:szCs w:val="21"/>
                <w:lang w:val="en-GB" w:eastAsia="de-DE"/>
              </w:rPr>
              <w:t>. A list of all activities for which such contributions are due is given on the KSK website:</w:t>
            </w:r>
            <w:r w:rsidR="005C2CA7" w:rsidRPr="00CE05B0">
              <w:rPr>
                <w:rFonts w:ascii="Akzidenz-Grotesk Pro Light" w:eastAsia="Times New Roman" w:hAnsi="Akzidenz-Grotesk Pro Light" w:cstheme="minorHAnsi"/>
                <w:color w:val="000000" w:themeColor="text1"/>
                <w:sz w:val="21"/>
                <w:szCs w:val="21"/>
                <w:lang w:val="en-GB" w:eastAsia="de-DE"/>
              </w:rPr>
              <w:t xml:space="preserve"> </w:t>
            </w:r>
            <w:hyperlink r:id="rId8" w:history="1">
              <w:r w:rsidR="005B385B" w:rsidRPr="00CE05B0">
                <w:rPr>
                  <w:rStyle w:val="Hyperlink"/>
                  <w:rFonts w:ascii="Akzidenz-Grotesk Pro Light" w:eastAsia="Times New Roman" w:hAnsi="Akzidenz-Grotesk Pro Light" w:cstheme="minorHAnsi"/>
                  <w:color w:val="000000" w:themeColor="text1"/>
                  <w:sz w:val="21"/>
                  <w:szCs w:val="21"/>
                  <w:lang w:val="en-GB" w:eastAsia="de-DE"/>
                </w:rPr>
                <w:t>www.kuenstlersozialkasse.de</w:t>
              </w:r>
            </w:hyperlink>
            <w:r w:rsidR="005B385B" w:rsidRPr="00CE05B0">
              <w:rPr>
                <w:rFonts w:ascii="Akzidenz-Grotesk Pro Light" w:eastAsia="Times New Roman" w:hAnsi="Akzidenz-Grotesk Pro Light" w:cstheme="minorHAnsi"/>
                <w:color w:val="000000" w:themeColor="text1"/>
                <w:sz w:val="21"/>
                <w:szCs w:val="21"/>
                <w:lang w:val="en-GB" w:eastAsia="de-DE"/>
              </w:rPr>
              <w:t xml:space="preserve"> </w:t>
            </w:r>
          </w:p>
          <w:p w14:paraId="405FC8B8" w14:textId="77777777" w:rsidR="005C2CA7" w:rsidRPr="00CE05B0" w:rsidRDefault="005C2CA7" w:rsidP="00186CCF">
            <w:pPr>
              <w:spacing w:line="276" w:lineRule="auto"/>
              <w:jc w:val="both"/>
              <w:rPr>
                <w:rFonts w:ascii="Akzidenz-Grotesk Pro Light" w:eastAsia="Times New Roman" w:hAnsi="Akzidenz-Grotesk Pro Light" w:cstheme="minorHAnsi"/>
                <w:color w:val="000000" w:themeColor="text1"/>
                <w:sz w:val="21"/>
                <w:szCs w:val="21"/>
                <w:lang w:val="en-GB" w:eastAsia="de-DE"/>
              </w:rPr>
            </w:pPr>
          </w:p>
        </w:tc>
      </w:tr>
      <w:tr w:rsidR="00956293" w:rsidRPr="00022E21" w14:paraId="28EEC0EE" w14:textId="77777777" w:rsidTr="00445E48">
        <w:tc>
          <w:tcPr>
            <w:tcW w:w="3279" w:type="dxa"/>
          </w:tcPr>
          <w:p w14:paraId="733EA04C" w14:textId="77777777" w:rsidR="003108A8" w:rsidRPr="00CE05B0" w:rsidRDefault="003108A8" w:rsidP="005C2CA7">
            <w:pPr>
              <w:rPr>
                <w:rFonts w:ascii="Akzidenz-Grotesk Pro Light" w:eastAsia="Times New Roman" w:hAnsi="Akzidenz-Grotesk Pro Light" w:cstheme="minorHAnsi"/>
                <w:b/>
                <w:bCs/>
                <w:color w:val="000000" w:themeColor="text1"/>
                <w:sz w:val="21"/>
                <w:szCs w:val="21"/>
                <w:u w:val="single"/>
                <w:lang w:val="en-GB" w:eastAsia="de-DE"/>
              </w:rPr>
            </w:pPr>
          </w:p>
        </w:tc>
        <w:tc>
          <w:tcPr>
            <w:tcW w:w="5783" w:type="dxa"/>
          </w:tcPr>
          <w:p w14:paraId="44987C8B" w14:textId="77777777" w:rsidR="003108A8" w:rsidRPr="00CE05B0" w:rsidRDefault="003108A8" w:rsidP="005C2CA7">
            <w:pPr>
              <w:rPr>
                <w:rFonts w:ascii="Akzidenz-Grotesk Pro Light" w:eastAsia="Times New Roman" w:hAnsi="Akzidenz-Grotesk Pro Light" w:cstheme="minorHAnsi"/>
                <w:color w:val="000000" w:themeColor="text1"/>
                <w:sz w:val="21"/>
                <w:szCs w:val="21"/>
                <w:lang w:val="en-GB" w:eastAsia="de-DE"/>
              </w:rPr>
            </w:pPr>
          </w:p>
        </w:tc>
      </w:tr>
      <w:tr w:rsidR="00956293" w:rsidRPr="00CE05B0" w14:paraId="653D1161" w14:textId="77777777" w:rsidTr="00445E48">
        <w:tc>
          <w:tcPr>
            <w:tcW w:w="3279" w:type="dxa"/>
          </w:tcPr>
          <w:p w14:paraId="6A6C3B88" w14:textId="295B23BC" w:rsidR="00285787" w:rsidRPr="00CE05B0" w:rsidRDefault="00285787" w:rsidP="00285787">
            <w:pPr>
              <w:rPr>
                <w:rFonts w:ascii="Akzidenz-Grotesk Pro Light" w:eastAsia="Times New Roman" w:hAnsi="Akzidenz-Grotesk Pro Light" w:cstheme="minorHAnsi"/>
                <w:b/>
                <w:bCs/>
                <w:color w:val="000000" w:themeColor="text1"/>
                <w:sz w:val="21"/>
                <w:szCs w:val="21"/>
                <w:u w:val="single"/>
                <w:lang w:val="en-GB" w:eastAsia="de-DE"/>
              </w:rPr>
            </w:pPr>
            <w:r w:rsidRPr="00CE05B0">
              <w:rPr>
                <w:rFonts w:ascii="Akzidenz-Grotesk Pro Light" w:eastAsia="Times New Roman" w:hAnsi="Akzidenz-Grotesk Pro Light" w:cstheme="minorHAnsi"/>
                <w:b/>
                <w:bCs/>
                <w:color w:val="000000" w:themeColor="text1"/>
                <w:sz w:val="21"/>
                <w:szCs w:val="21"/>
                <w:u w:val="single"/>
                <w:lang w:val="en-GB" w:eastAsia="de-DE"/>
              </w:rPr>
              <w:t>2</w:t>
            </w:r>
            <w:r w:rsidR="004C54E4" w:rsidRPr="00CE05B0">
              <w:rPr>
                <w:rFonts w:ascii="Akzidenz-Grotesk Pro Light" w:eastAsia="Times New Roman" w:hAnsi="Akzidenz-Grotesk Pro Light" w:cstheme="minorHAnsi"/>
                <w:b/>
                <w:bCs/>
                <w:color w:val="000000" w:themeColor="text1"/>
                <w:sz w:val="21"/>
                <w:szCs w:val="21"/>
                <w:u w:val="single"/>
                <w:lang w:val="en-GB" w:eastAsia="de-DE"/>
              </w:rPr>
              <w:t>.</w:t>
            </w:r>
            <w:r w:rsidRPr="00CE05B0">
              <w:rPr>
                <w:rFonts w:ascii="Akzidenz-Grotesk Pro Light" w:eastAsia="Times New Roman" w:hAnsi="Akzidenz-Grotesk Pro Light" w:cstheme="minorHAnsi"/>
                <w:b/>
                <w:bCs/>
                <w:color w:val="000000" w:themeColor="text1"/>
                <w:sz w:val="21"/>
                <w:szCs w:val="21"/>
                <w:u w:val="single"/>
                <w:lang w:val="en-GB" w:eastAsia="de-DE"/>
              </w:rPr>
              <w:t xml:space="preserve"> </w:t>
            </w:r>
            <w:r w:rsidR="0084304A" w:rsidRPr="00CE05B0">
              <w:rPr>
                <w:rFonts w:ascii="Akzidenz-Grotesk Pro Light" w:eastAsia="Times New Roman" w:hAnsi="Akzidenz-Grotesk Pro Light" w:cstheme="minorHAnsi"/>
                <w:b/>
                <w:bCs/>
                <w:color w:val="000000" w:themeColor="text1"/>
                <w:sz w:val="21"/>
                <w:szCs w:val="21"/>
                <w:u w:val="single"/>
                <w:lang w:val="en-GB" w:eastAsia="de-DE"/>
              </w:rPr>
              <w:t>Travel &amp; accommodation costs</w:t>
            </w:r>
          </w:p>
          <w:p w14:paraId="5534BEC6" w14:textId="77777777" w:rsidR="00A104EC" w:rsidRPr="00CE05B0" w:rsidRDefault="00A104EC" w:rsidP="00A104EC">
            <w:pPr>
              <w:rPr>
                <w:rFonts w:ascii="Akzidenz-Grotesk Pro Light" w:eastAsia="Times New Roman" w:hAnsi="Akzidenz-Grotesk Pro Light" w:cstheme="minorHAnsi"/>
                <w:b/>
                <w:bCs/>
                <w:color w:val="000000" w:themeColor="text1"/>
                <w:sz w:val="21"/>
                <w:szCs w:val="21"/>
                <w:u w:val="single"/>
                <w:lang w:val="en-GB" w:eastAsia="de-DE"/>
              </w:rPr>
            </w:pPr>
          </w:p>
        </w:tc>
        <w:tc>
          <w:tcPr>
            <w:tcW w:w="5783" w:type="dxa"/>
          </w:tcPr>
          <w:p w14:paraId="6387A11F" w14:textId="77777777" w:rsidR="00A104EC" w:rsidRPr="00CE05B0" w:rsidRDefault="00A104EC" w:rsidP="00A104EC">
            <w:pPr>
              <w:rPr>
                <w:rFonts w:ascii="Akzidenz-Grotesk Pro Light" w:eastAsia="Times New Roman" w:hAnsi="Akzidenz-Grotesk Pro Light" w:cstheme="minorHAnsi"/>
                <w:color w:val="000000" w:themeColor="text1"/>
                <w:sz w:val="21"/>
                <w:szCs w:val="21"/>
                <w:lang w:val="en-GB" w:eastAsia="de-DE"/>
              </w:rPr>
            </w:pPr>
          </w:p>
        </w:tc>
      </w:tr>
      <w:tr w:rsidR="00956293" w:rsidRPr="00022E21" w14:paraId="13591466" w14:textId="77777777" w:rsidTr="00445E48">
        <w:tc>
          <w:tcPr>
            <w:tcW w:w="3279" w:type="dxa"/>
          </w:tcPr>
          <w:p w14:paraId="4859283C" w14:textId="4EC1918C" w:rsidR="005C2CA7" w:rsidRPr="00CE05B0" w:rsidRDefault="00285787" w:rsidP="008D3627">
            <w:pPr>
              <w:spacing w:line="276" w:lineRule="auto"/>
              <w:rPr>
                <w:rFonts w:ascii="Akzidenz-Grotesk Pro Light" w:eastAsia="Times New Roman" w:hAnsi="Akzidenz-Grotesk Pro Light" w:cstheme="minorHAnsi"/>
                <w:b/>
                <w:bCs/>
                <w:color w:val="000000" w:themeColor="text1"/>
                <w:sz w:val="21"/>
                <w:szCs w:val="21"/>
                <w:lang w:val="en-GB" w:eastAsia="de-DE"/>
              </w:rPr>
            </w:pPr>
            <w:r w:rsidRPr="00CE05B0">
              <w:rPr>
                <w:rFonts w:ascii="Akzidenz-Grotesk Pro Light" w:eastAsia="Times New Roman" w:hAnsi="Akzidenz-Grotesk Pro Light" w:cstheme="minorHAnsi"/>
                <w:b/>
                <w:bCs/>
                <w:color w:val="000000" w:themeColor="text1"/>
                <w:sz w:val="21"/>
                <w:szCs w:val="21"/>
                <w:lang w:val="en-GB" w:eastAsia="de-DE"/>
              </w:rPr>
              <w:t>2.1 – 2.6.</w:t>
            </w:r>
          </w:p>
        </w:tc>
        <w:tc>
          <w:tcPr>
            <w:tcW w:w="5783" w:type="dxa"/>
          </w:tcPr>
          <w:p w14:paraId="1F6971C5" w14:textId="69B9B06A" w:rsidR="00285787" w:rsidRPr="00CE05B0" w:rsidRDefault="00DC4B30" w:rsidP="00285787">
            <w:pPr>
              <w:spacing w:line="276" w:lineRule="auto"/>
              <w:rPr>
                <w:rFonts w:ascii="Akzidenz-Grotesk Pro Light" w:eastAsia="Times New Roman" w:hAnsi="Akzidenz-Grotesk Pro Light" w:cstheme="minorHAnsi"/>
                <w:color w:val="000000" w:themeColor="text1"/>
                <w:sz w:val="21"/>
                <w:szCs w:val="21"/>
                <w:lang w:val="en-GB" w:eastAsia="de-DE"/>
              </w:rPr>
            </w:pPr>
            <w:r w:rsidRPr="00CE05B0">
              <w:rPr>
                <w:rFonts w:ascii="Akzidenz-Grotesk Pro Light" w:eastAsia="Times New Roman" w:hAnsi="Akzidenz-Grotesk Pro Light" w:cstheme="minorHAnsi"/>
                <w:color w:val="000000" w:themeColor="text1"/>
                <w:sz w:val="21"/>
                <w:szCs w:val="21"/>
                <w:lang w:val="en-GB" w:eastAsia="de-DE"/>
              </w:rPr>
              <w:t>The terms of the German Travel Costs Act (BRKG) apply</w:t>
            </w:r>
            <w:r w:rsidR="00285787" w:rsidRPr="00CE05B0">
              <w:rPr>
                <w:rFonts w:ascii="Akzidenz-Grotesk Pro Light" w:eastAsia="Times New Roman" w:hAnsi="Akzidenz-Grotesk Pro Light" w:cstheme="minorHAnsi"/>
                <w:color w:val="000000" w:themeColor="text1"/>
                <w:sz w:val="21"/>
                <w:szCs w:val="21"/>
                <w:lang w:val="en-GB" w:eastAsia="de-DE"/>
              </w:rPr>
              <w:t>.</w:t>
            </w:r>
            <w:r w:rsidR="008D3627" w:rsidRPr="00CE05B0">
              <w:rPr>
                <w:rFonts w:ascii="Akzidenz-Grotesk Pro Light" w:eastAsia="Times New Roman" w:hAnsi="Akzidenz-Grotesk Pro Light" w:cstheme="minorHAnsi"/>
                <w:color w:val="000000" w:themeColor="text1"/>
                <w:sz w:val="21"/>
                <w:szCs w:val="21"/>
                <w:lang w:val="en-GB" w:eastAsia="de-DE"/>
              </w:rPr>
              <w:t xml:space="preserve"> </w:t>
            </w:r>
          </w:p>
          <w:p w14:paraId="2B3E6297" w14:textId="77777777" w:rsidR="005C2CA7" w:rsidRPr="00CE05B0" w:rsidRDefault="005C2CA7" w:rsidP="00A104EC">
            <w:pPr>
              <w:rPr>
                <w:rFonts w:ascii="Akzidenz-Grotesk Pro Light" w:eastAsia="Times New Roman" w:hAnsi="Akzidenz-Grotesk Pro Light" w:cstheme="minorHAnsi"/>
                <w:color w:val="000000" w:themeColor="text1"/>
                <w:sz w:val="21"/>
                <w:szCs w:val="21"/>
                <w:lang w:val="en-GB" w:eastAsia="de-DE"/>
              </w:rPr>
            </w:pPr>
          </w:p>
        </w:tc>
      </w:tr>
      <w:tr w:rsidR="00956293" w:rsidRPr="00022E21" w14:paraId="289A7244" w14:textId="77777777" w:rsidTr="00445E48">
        <w:tc>
          <w:tcPr>
            <w:tcW w:w="3279" w:type="dxa"/>
          </w:tcPr>
          <w:p w14:paraId="5B7042DA" w14:textId="77777777" w:rsidR="003108A8" w:rsidRPr="00CE05B0" w:rsidRDefault="003108A8" w:rsidP="00285787">
            <w:pPr>
              <w:rPr>
                <w:rFonts w:ascii="Akzidenz-Grotesk Pro Light" w:eastAsia="Times New Roman" w:hAnsi="Akzidenz-Grotesk Pro Light" w:cstheme="minorHAnsi"/>
                <w:b/>
                <w:bCs/>
                <w:color w:val="000000" w:themeColor="text1"/>
                <w:sz w:val="21"/>
                <w:szCs w:val="21"/>
                <w:lang w:val="en-GB" w:eastAsia="de-DE"/>
              </w:rPr>
            </w:pPr>
          </w:p>
        </w:tc>
        <w:tc>
          <w:tcPr>
            <w:tcW w:w="5783" w:type="dxa"/>
          </w:tcPr>
          <w:p w14:paraId="7CC18F11" w14:textId="77777777" w:rsidR="003108A8" w:rsidRPr="00CE05B0" w:rsidRDefault="003108A8" w:rsidP="00285787">
            <w:pPr>
              <w:rPr>
                <w:rFonts w:ascii="Akzidenz-Grotesk Pro Light" w:eastAsia="Times New Roman" w:hAnsi="Akzidenz-Grotesk Pro Light" w:cstheme="minorHAnsi"/>
                <w:color w:val="000000" w:themeColor="text1"/>
                <w:sz w:val="21"/>
                <w:szCs w:val="21"/>
                <w:lang w:val="en-GB" w:eastAsia="de-DE"/>
              </w:rPr>
            </w:pPr>
          </w:p>
        </w:tc>
      </w:tr>
      <w:tr w:rsidR="00956293" w:rsidRPr="00CE05B0" w14:paraId="1C631A51" w14:textId="77777777" w:rsidTr="00445E48">
        <w:tc>
          <w:tcPr>
            <w:tcW w:w="3279" w:type="dxa"/>
          </w:tcPr>
          <w:p w14:paraId="481E748B" w14:textId="51D86D51" w:rsidR="005C2CA7" w:rsidRPr="00CE05B0" w:rsidRDefault="00285787" w:rsidP="003108A8">
            <w:pPr>
              <w:spacing w:line="276" w:lineRule="auto"/>
              <w:rPr>
                <w:rFonts w:ascii="Akzidenz-Grotesk Pro Light" w:eastAsia="Times New Roman" w:hAnsi="Akzidenz-Grotesk Pro Light" w:cstheme="minorHAnsi"/>
                <w:b/>
                <w:bCs/>
                <w:color w:val="000000" w:themeColor="text1"/>
                <w:sz w:val="21"/>
                <w:szCs w:val="21"/>
                <w:u w:val="single"/>
                <w:lang w:val="en-GB" w:eastAsia="de-DE"/>
              </w:rPr>
            </w:pPr>
            <w:r w:rsidRPr="00CE05B0">
              <w:rPr>
                <w:rFonts w:ascii="Akzidenz-Grotesk Pro Light" w:eastAsia="Times New Roman" w:hAnsi="Akzidenz-Grotesk Pro Light" w:cstheme="minorHAnsi"/>
                <w:b/>
                <w:bCs/>
                <w:color w:val="000000" w:themeColor="text1"/>
                <w:sz w:val="21"/>
                <w:szCs w:val="21"/>
                <w:u w:val="single"/>
                <w:lang w:val="en-GB" w:eastAsia="de-DE"/>
              </w:rPr>
              <w:t>3</w:t>
            </w:r>
            <w:r w:rsidR="00297ED7" w:rsidRPr="00CE05B0">
              <w:rPr>
                <w:rFonts w:ascii="Akzidenz-Grotesk Pro Light" w:eastAsia="Times New Roman" w:hAnsi="Akzidenz-Grotesk Pro Light" w:cstheme="minorHAnsi"/>
                <w:b/>
                <w:bCs/>
                <w:color w:val="000000" w:themeColor="text1"/>
                <w:sz w:val="21"/>
                <w:szCs w:val="21"/>
                <w:u w:val="single"/>
                <w:lang w:val="en-GB" w:eastAsia="de-DE"/>
              </w:rPr>
              <w:t>.</w:t>
            </w:r>
            <w:r w:rsidRPr="00CE05B0">
              <w:rPr>
                <w:rFonts w:ascii="Akzidenz-Grotesk Pro Light" w:eastAsia="Times New Roman" w:hAnsi="Akzidenz-Grotesk Pro Light" w:cstheme="minorHAnsi"/>
                <w:b/>
                <w:bCs/>
                <w:color w:val="000000" w:themeColor="text1"/>
                <w:sz w:val="21"/>
                <w:szCs w:val="21"/>
                <w:u w:val="single"/>
                <w:lang w:val="en-GB" w:eastAsia="de-DE"/>
              </w:rPr>
              <w:t xml:space="preserve"> Produ</w:t>
            </w:r>
            <w:r w:rsidR="004E3842" w:rsidRPr="00CE05B0">
              <w:rPr>
                <w:rFonts w:ascii="Akzidenz-Grotesk Pro Light" w:eastAsia="Times New Roman" w:hAnsi="Akzidenz-Grotesk Pro Light" w:cstheme="minorHAnsi"/>
                <w:b/>
                <w:bCs/>
                <w:color w:val="000000" w:themeColor="text1"/>
                <w:sz w:val="21"/>
                <w:szCs w:val="21"/>
                <w:u w:val="single"/>
                <w:lang w:val="en-GB" w:eastAsia="de-DE"/>
              </w:rPr>
              <w:t>c</w:t>
            </w:r>
            <w:r w:rsidRPr="00CE05B0">
              <w:rPr>
                <w:rFonts w:ascii="Akzidenz-Grotesk Pro Light" w:eastAsia="Times New Roman" w:hAnsi="Akzidenz-Grotesk Pro Light" w:cstheme="minorHAnsi"/>
                <w:b/>
                <w:bCs/>
                <w:color w:val="000000" w:themeColor="text1"/>
                <w:sz w:val="21"/>
                <w:szCs w:val="21"/>
                <w:u w:val="single"/>
                <w:lang w:val="en-GB" w:eastAsia="de-DE"/>
              </w:rPr>
              <w:t>tion</w:t>
            </w:r>
            <w:r w:rsidR="004E3842" w:rsidRPr="00CE05B0">
              <w:rPr>
                <w:rFonts w:ascii="Akzidenz-Grotesk Pro Light" w:eastAsia="Times New Roman" w:hAnsi="Akzidenz-Grotesk Pro Light" w:cstheme="minorHAnsi"/>
                <w:b/>
                <w:bCs/>
                <w:color w:val="000000" w:themeColor="text1"/>
                <w:sz w:val="21"/>
                <w:szCs w:val="21"/>
                <w:u w:val="single"/>
                <w:lang w:val="en-GB" w:eastAsia="de-DE"/>
              </w:rPr>
              <w:t xml:space="preserve"> c</w:t>
            </w:r>
            <w:r w:rsidRPr="00CE05B0">
              <w:rPr>
                <w:rFonts w:ascii="Akzidenz-Grotesk Pro Light" w:eastAsia="Times New Roman" w:hAnsi="Akzidenz-Grotesk Pro Light" w:cstheme="minorHAnsi"/>
                <w:b/>
                <w:bCs/>
                <w:color w:val="000000" w:themeColor="text1"/>
                <w:sz w:val="21"/>
                <w:szCs w:val="21"/>
                <w:u w:val="single"/>
                <w:lang w:val="en-GB" w:eastAsia="de-DE"/>
              </w:rPr>
              <w:t>ost</w:t>
            </w:r>
            <w:r w:rsidR="004E3842" w:rsidRPr="00CE05B0">
              <w:rPr>
                <w:rFonts w:ascii="Akzidenz-Grotesk Pro Light" w:eastAsia="Times New Roman" w:hAnsi="Akzidenz-Grotesk Pro Light" w:cstheme="minorHAnsi"/>
                <w:b/>
                <w:bCs/>
                <w:color w:val="000000" w:themeColor="text1"/>
                <w:sz w:val="21"/>
                <w:szCs w:val="21"/>
                <w:u w:val="single"/>
                <w:lang w:val="en-GB" w:eastAsia="de-DE"/>
              </w:rPr>
              <w:t>s</w:t>
            </w:r>
          </w:p>
          <w:p w14:paraId="5369CA2B" w14:textId="77777777" w:rsidR="003108A8" w:rsidRPr="00CE05B0" w:rsidRDefault="003108A8" w:rsidP="003108A8">
            <w:pPr>
              <w:spacing w:line="276" w:lineRule="auto"/>
              <w:rPr>
                <w:rFonts w:ascii="Akzidenz-Grotesk Pro Light" w:eastAsia="Times New Roman" w:hAnsi="Akzidenz-Grotesk Pro Light" w:cstheme="minorHAnsi"/>
                <w:b/>
                <w:bCs/>
                <w:color w:val="000000" w:themeColor="text1"/>
                <w:sz w:val="21"/>
                <w:szCs w:val="21"/>
                <w:lang w:val="en-GB" w:eastAsia="de-DE"/>
              </w:rPr>
            </w:pPr>
          </w:p>
        </w:tc>
        <w:tc>
          <w:tcPr>
            <w:tcW w:w="5783" w:type="dxa"/>
          </w:tcPr>
          <w:p w14:paraId="1C7DAD03" w14:textId="77777777" w:rsidR="005C2CA7" w:rsidRPr="00CE05B0" w:rsidRDefault="005C2CA7" w:rsidP="00A104EC">
            <w:pPr>
              <w:rPr>
                <w:rFonts w:ascii="Akzidenz-Grotesk Pro Light" w:eastAsia="Times New Roman" w:hAnsi="Akzidenz-Grotesk Pro Light" w:cstheme="minorHAnsi"/>
                <w:color w:val="000000" w:themeColor="text1"/>
                <w:sz w:val="21"/>
                <w:szCs w:val="21"/>
                <w:lang w:val="en-GB" w:eastAsia="de-DE"/>
              </w:rPr>
            </w:pPr>
          </w:p>
        </w:tc>
      </w:tr>
      <w:tr w:rsidR="00956293" w:rsidRPr="00022E21" w14:paraId="54DA634E" w14:textId="77777777" w:rsidTr="00445E48">
        <w:tc>
          <w:tcPr>
            <w:tcW w:w="3279" w:type="dxa"/>
          </w:tcPr>
          <w:p w14:paraId="20F5612E" w14:textId="77777777" w:rsidR="00285787" w:rsidRPr="00CE05B0" w:rsidRDefault="00285787" w:rsidP="00285787">
            <w:pPr>
              <w:spacing w:line="276" w:lineRule="auto"/>
              <w:rPr>
                <w:rFonts w:ascii="Akzidenz-Grotesk Pro Light" w:eastAsia="Times New Roman" w:hAnsi="Akzidenz-Grotesk Pro Light" w:cstheme="minorHAnsi"/>
                <w:b/>
                <w:bCs/>
                <w:color w:val="000000" w:themeColor="text1"/>
                <w:sz w:val="21"/>
                <w:szCs w:val="21"/>
                <w:lang w:val="en-GB" w:eastAsia="de-DE"/>
              </w:rPr>
            </w:pPr>
            <w:r w:rsidRPr="00CE05B0">
              <w:rPr>
                <w:rFonts w:ascii="Akzidenz-Grotesk Pro Light" w:eastAsia="Times New Roman" w:hAnsi="Akzidenz-Grotesk Pro Light" w:cstheme="minorHAnsi"/>
                <w:b/>
                <w:bCs/>
                <w:color w:val="000000" w:themeColor="text1"/>
                <w:sz w:val="21"/>
                <w:szCs w:val="21"/>
                <w:lang w:val="en-GB" w:eastAsia="de-DE"/>
              </w:rPr>
              <w:t>3.1.</w:t>
            </w:r>
            <w:r w:rsidR="00180D95" w:rsidRPr="00CE05B0">
              <w:rPr>
                <w:rFonts w:ascii="Akzidenz-Grotesk Pro Light" w:eastAsia="Times New Roman" w:hAnsi="Akzidenz-Grotesk Pro Light" w:cstheme="minorHAnsi"/>
                <w:b/>
                <w:bCs/>
                <w:color w:val="000000" w:themeColor="text1"/>
                <w:sz w:val="21"/>
                <w:szCs w:val="21"/>
                <w:lang w:val="en-GB" w:eastAsia="de-DE"/>
              </w:rPr>
              <w:t xml:space="preserve"> </w:t>
            </w:r>
            <w:r w:rsidR="004E3842" w:rsidRPr="00CE05B0">
              <w:rPr>
                <w:rFonts w:ascii="Akzidenz-Grotesk Pro Light" w:eastAsia="Times New Roman" w:hAnsi="Akzidenz-Grotesk Pro Light" w:cstheme="minorHAnsi"/>
                <w:b/>
                <w:bCs/>
                <w:color w:val="000000" w:themeColor="text1"/>
                <w:sz w:val="21"/>
                <w:szCs w:val="21"/>
                <w:lang w:val="en-GB" w:eastAsia="de-DE"/>
              </w:rPr>
              <w:t>Exhibition set-up</w:t>
            </w:r>
          </w:p>
          <w:p w14:paraId="009DEDB1" w14:textId="77777777" w:rsidR="005C2CA7" w:rsidRPr="00CE05B0" w:rsidRDefault="005C2CA7" w:rsidP="00A104EC">
            <w:pPr>
              <w:rPr>
                <w:rFonts w:ascii="Akzidenz-Grotesk Pro Light" w:eastAsia="Times New Roman" w:hAnsi="Akzidenz-Grotesk Pro Light" w:cstheme="minorHAnsi"/>
                <w:b/>
                <w:bCs/>
                <w:color w:val="000000" w:themeColor="text1"/>
                <w:sz w:val="21"/>
                <w:szCs w:val="21"/>
                <w:lang w:val="en-GB" w:eastAsia="de-DE"/>
              </w:rPr>
            </w:pPr>
          </w:p>
        </w:tc>
        <w:tc>
          <w:tcPr>
            <w:tcW w:w="5783" w:type="dxa"/>
          </w:tcPr>
          <w:p w14:paraId="690E8CCB" w14:textId="77777777" w:rsidR="005C2CA7" w:rsidRPr="00CE05B0" w:rsidRDefault="000123B4" w:rsidP="000123B4">
            <w:pPr>
              <w:rPr>
                <w:rFonts w:ascii="Akzidenz-Grotesk Pro Light" w:eastAsia="Times New Roman" w:hAnsi="Akzidenz-Grotesk Pro Light" w:cstheme="minorHAnsi"/>
                <w:color w:val="000000" w:themeColor="text1"/>
                <w:sz w:val="21"/>
                <w:szCs w:val="21"/>
                <w:lang w:val="en-GB" w:eastAsia="de-DE"/>
              </w:rPr>
            </w:pPr>
            <w:r w:rsidRPr="00CE05B0">
              <w:rPr>
                <w:rFonts w:ascii="Akzidenz-Grotesk Pro Light" w:eastAsia="Times New Roman" w:hAnsi="Akzidenz-Grotesk Pro Light" w:cstheme="minorHAnsi"/>
                <w:color w:val="000000" w:themeColor="text1"/>
                <w:sz w:val="21"/>
                <w:szCs w:val="21"/>
                <w:lang w:val="en-GB" w:eastAsia="de-DE"/>
              </w:rPr>
              <w:t>Calculate the cost of materials for exhibition architecture, wall paint, lighting, etc., if necessary.</w:t>
            </w:r>
          </w:p>
          <w:p w14:paraId="32E6A1CF" w14:textId="6A12A9F2" w:rsidR="00066583" w:rsidRPr="00CE05B0" w:rsidRDefault="00066583" w:rsidP="000123B4">
            <w:pPr>
              <w:rPr>
                <w:rFonts w:ascii="Akzidenz-Grotesk Pro Light" w:eastAsia="Times New Roman" w:hAnsi="Akzidenz-Grotesk Pro Light" w:cstheme="minorHAnsi"/>
                <w:color w:val="000000" w:themeColor="text1"/>
                <w:sz w:val="21"/>
                <w:szCs w:val="21"/>
                <w:lang w:val="en-GB" w:eastAsia="de-DE"/>
              </w:rPr>
            </w:pPr>
          </w:p>
        </w:tc>
      </w:tr>
      <w:tr w:rsidR="00956293" w:rsidRPr="00022E21" w14:paraId="4EA5DC30" w14:textId="77777777" w:rsidTr="00445E48">
        <w:tc>
          <w:tcPr>
            <w:tcW w:w="3279" w:type="dxa"/>
          </w:tcPr>
          <w:p w14:paraId="592090C2" w14:textId="77777777" w:rsidR="003108A8" w:rsidRPr="00CE05B0" w:rsidRDefault="003108A8" w:rsidP="003108A8">
            <w:pPr>
              <w:spacing w:line="276" w:lineRule="auto"/>
              <w:rPr>
                <w:rFonts w:ascii="Akzidenz-Grotesk Pro Light" w:eastAsia="Times New Roman" w:hAnsi="Akzidenz-Grotesk Pro Light" w:cstheme="minorHAnsi"/>
                <w:b/>
                <w:bCs/>
                <w:color w:val="000000" w:themeColor="text1"/>
                <w:sz w:val="21"/>
                <w:szCs w:val="21"/>
                <w:lang w:val="en-GB" w:eastAsia="de-DE"/>
              </w:rPr>
            </w:pPr>
            <w:r w:rsidRPr="00CE05B0">
              <w:rPr>
                <w:rFonts w:ascii="Akzidenz-Grotesk Pro Light" w:eastAsia="Times New Roman" w:hAnsi="Akzidenz-Grotesk Pro Light" w:cstheme="minorHAnsi"/>
                <w:b/>
                <w:bCs/>
                <w:color w:val="000000" w:themeColor="text1"/>
                <w:sz w:val="21"/>
                <w:szCs w:val="21"/>
                <w:lang w:val="en-GB" w:eastAsia="de-DE"/>
              </w:rPr>
              <w:t>3.2.</w:t>
            </w:r>
            <w:r w:rsidR="00180D95" w:rsidRPr="00CE05B0">
              <w:rPr>
                <w:rFonts w:ascii="Akzidenz-Grotesk Pro Light" w:eastAsia="Times New Roman" w:hAnsi="Akzidenz-Grotesk Pro Light" w:cstheme="minorHAnsi"/>
                <w:b/>
                <w:bCs/>
                <w:color w:val="000000" w:themeColor="text1"/>
                <w:sz w:val="21"/>
                <w:szCs w:val="21"/>
                <w:lang w:val="en-GB" w:eastAsia="de-DE"/>
              </w:rPr>
              <w:t xml:space="preserve"> Produ</w:t>
            </w:r>
            <w:r w:rsidR="004E3842" w:rsidRPr="00CE05B0">
              <w:rPr>
                <w:rFonts w:ascii="Akzidenz-Grotesk Pro Light" w:eastAsia="Times New Roman" w:hAnsi="Akzidenz-Grotesk Pro Light" w:cstheme="minorHAnsi"/>
                <w:b/>
                <w:bCs/>
                <w:color w:val="000000" w:themeColor="text1"/>
                <w:sz w:val="21"/>
                <w:szCs w:val="21"/>
                <w:lang w:val="en-GB" w:eastAsia="de-DE"/>
              </w:rPr>
              <w:t>c</w:t>
            </w:r>
            <w:r w:rsidR="00180D95" w:rsidRPr="00CE05B0">
              <w:rPr>
                <w:rFonts w:ascii="Akzidenz-Grotesk Pro Light" w:eastAsia="Times New Roman" w:hAnsi="Akzidenz-Grotesk Pro Light" w:cstheme="minorHAnsi"/>
                <w:b/>
                <w:bCs/>
                <w:color w:val="000000" w:themeColor="text1"/>
                <w:sz w:val="21"/>
                <w:szCs w:val="21"/>
                <w:lang w:val="en-GB" w:eastAsia="de-DE"/>
              </w:rPr>
              <w:t xml:space="preserve">tion </w:t>
            </w:r>
            <w:r w:rsidR="004E3842" w:rsidRPr="00CE05B0">
              <w:rPr>
                <w:rFonts w:ascii="Akzidenz-Grotesk Pro Light" w:eastAsia="Times New Roman" w:hAnsi="Akzidenz-Grotesk Pro Light" w:cstheme="minorHAnsi"/>
                <w:b/>
                <w:bCs/>
                <w:color w:val="000000" w:themeColor="text1"/>
                <w:sz w:val="21"/>
                <w:szCs w:val="21"/>
                <w:lang w:val="en-GB" w:eastAsia="de-DE"/>
              </w:rPr>
              <w:t>of artworks</w:t>
            </w:r>
          </w:p>
          <w:p w14:paraId="515E521E" w14:textId="77777777" w:rsidR="005C2CA7" w:rsidRPr="00CE05B0" w:rsidRDefault="005C2CA7" w:rsidP="00A104EC">
            <w:pPr>
              <w:rPr>
                <w:rFonts w:ascii="Akzidenz-Grotesk Pro Light" w:eastAsia="Times New Roman" w:hAnsi="Akzidenz-Grotesk Pro Light" w:cstheme="minorHAnsi"/>
                <w:b/>
                <w:bCs/>
                <w:color w:val="000000" w:themeColor="text1"/>
                <w:sz w:val="21"/>
                <w:szCs w:val="21"/>
                <w:lang w:val="en-GB" w:eastAsia="de-DE"/>
              </w:rPr>
            </w:pPr>
          </w:p>
        </w:tc>
        <w:tc>
          <w:tcPr>
            <w:tcW w:w="5783" w:type="dxa"/>
          </w:tcPr>
          <w:p w14:paraId="2A813B77" w14:textId="1A31016C" w:rsidR="003108A8" w:rsidRPr="00CE05B0" w:rsidRDefault="004242DC" w:rsidP="00186CCF">
            <w:pPr>
              <w:spacing w:line="276" w:lineRule="auto"/>
              <w:jc w:val="both"/>
              <w:rPr>
                <w:rFonts w:ascii="Akzidenz-Grotesk Pro Light" w:eastAsia="Times New Roman" w:hAnsi="Akzidenz-Grotesk Pro Light" w:cstheme="minorHAnsi"/>
                <w:color w:val="000000" w:themeColor="text1"/>
                <w:sz w:val="21"/>
                <w:szCs w:val="21"/>
                <w:lang w:val="en-GB" w:eastAsia="de-DE"/>
              </w:rPr>
            </w:pPr>
            <w:r w:rsidRPr="00CE05B0">
              <w:rPr>
                <w:rFonts w:ascii="Akzidenz-Grotesk Pro Light" w:eastAsia="Times New Roman" w:hAnsi="Akzidenz-Grotesk Pro Light" w:cstheme="minorHAnsi"/>
                <w:color w:val="000000" w:themeColor="text1"/>
                <w:sz w:val="21"/>
                <w:szCs w:val="21"/>
                <w:lang w:val="en-GB" w:eastAsia="de-DE"/>
              </w:rPr>
              <w:t xml:space="preserve">Additional costs </w:t>
            </w:r>
            <w:proofErr w:type="gramStart"/>
            <w:r w:rsidRPr="00CE05B0">
              <w:rPr>
                <w:rFonts w:ascii="Akzidenz-Grotesk Pro Light" w:eastAsia="Times New Roman" w:hAnsi="Akzidenz-Grotesk Pro Light" w:cstheme="minorHAnsi"/>
                <w:color w:val="000000" w:themeColor="text1"/>
                <w:sz w:val="21"/>
                <w:szCs w:val="21"/>
                <w:lang w:val="en-GB" w:eastAsia="de-DE"/>
              </w:rPr>
              <w:t>may be incurred</w:t>
            </w:r>
            <w:proofErr w:type="gramEnd"/>
            <w:r w:rsidRPr="00CE05B0">
              <w:rPr>
                <w:rFonts w:ascii="Akzidenz-Grotesk Pro Light" w:eastAsia="Times New Roman" w:hAnsi="Akzidenz-Grotesk Pro Light" w:cstheme="minorHAnsi"/>
                <w:color w:val="000000" w:themeColor="text1"/>
                <w:sz w:val="21"/>
                <w:szCs w:val="21"/>
                <w:lang w:val="en-GB" w:eastAsia="de-DE"/>
              </w:rPr>
              <w:t xml:space="preserve"> during preparations for the exhibition, such as such as framing, production, test prints, etc.</w:t>
            </w:r>
            <w:r w:rsidR="00E60E88">
              <w:rPr>
                <w:rFonts w:ascii="Akzidenz-Grotesk Pro Light" w:eastAsia="Times New Roman" w:hAnsi="Akzidenz-Grotesk Pro Light" w:cstheme="minorHAnsi"/>
                <w:color w:val="000000" w:themeColor="text1"/>
                <w:sz w:val="21"/>
                <w:szCs w:val="21"/>
                <w:lang w:val="en-GB" w:eastAsia="de-DE"/>
              </w:rPr>
              <w:t xml:space="preserve"> </w:t>
            </w:r>
            <w:r w:rsidR="00E60E88" w:rsidRPr="00E60E88">
              <w:rPr>
                <w:rFonts w:ascii="Akzidenz-Grotesk Pro Light" w:eastAsia="Times New Roman" w:hAnsi="Akzidenz-Grotesk Pro Light" w:cstheme="minorHAnsi"/>
                <w:color w:val="000000" w:themeColor="text1"/>
                <w:sz w:val="21"/>
                <w:szCs w:val="21"/>
                <w:lang w:val="en-GB" w:eastAsia="de-DE"/>
              </w:rPr>
              <w:t xml:space="preserve">The production of the artworks </w:t>
            </w:r>
            <w:proofErr w:type="gramStart"/>
            <w:r w:rsidR="00E60E88" w:rsidRPr="00E60E88">
              <w:rPr>
                <w:rFonts w:ascii="Akzidenz-Grotesk Pro Light" w:eastAsia="Times New Roman" w:hAnsi="Akzidenz-Grotesk Pro Light" w:cstheme="minorHAnsi"/>
                <w:color w:val="000000" w:themeColor="text1"/>
                <w:sz w:val="21"/>
                <w:szCs w:val="21"/>
                <w:lang w:val="en-GB" w:eastAsia="de-DE"/>
              </w:rPr>
              <w:t xml:space="preserve">cannot be </w:t>
            </w:r>
            <w:r w:rsidR="00E60E88">
              <w:rPr>
                <w:rFonts w:ascii="Akzidenz-Grotesk Pro Light" w:eastAsia="Times New Roman" w:hAnsi="Akzidenz-Grotesk Pro Light" w:cstheme="minorHAnsi"/>
                <w:color w:val="000000" w:themeColor="text1"/>
                <w:sz w:val="21"/>
                <w:szCs w:val="21"/>
                <w:lang w:val="en-GB" w:eastAsia="de-DE"/>
              </w:rPr>
              <w:t>realized</w:t>
            </w:r>
            <w:proofErr w:type="gramEnd"/>
            <w:r w:rsidR="00E60E88" w:rsidRPr="00E60E88">
              <w:rPr>
                <w:rFonts w:ascii="Akzidenz-Grotesk Pro Light" w:eastAsia="Times New Roman" w:hAnsi="Akzidenz-Grotesk Pro Light" w:cstheme="minorHAnsi"/>
                <w:color w:val="000000" w:themeColor="text1"/>
                <w:sz w:val="21"/>
                <w:szCs w:val="21"/>
                <w:lang w:val="en-GB" w:eastAsia="de-DE"/>
              </w:rPr>
              <w:t xml:space="preserve"> by the office, with the exception of in-situ works. The office's production mandate relates to the realization of the exhibition or event.</w:t>
            </w:r>
          </w:p>
          <w:p w14:paraId="3AD313A8" w14:textId="77777777" w:rsidR="005C2CA7" w:rsidRPr="00CE05B0" w:rsidRDefault="005C2CA7" w:rsidP="00186CCF">
            <w:pPr>
              <w:jc w:val="both"/>
              <w:rPr>
                <w:rFonts w:ascii="Akzidenz-Grotesk Pro Light" w:eastAsia="Times New Roman" w:hAnsi="Akzidenz-Grotesk Pro Light" w:cstheme="minorHAnsi"/>
                <w:color w:val="000000" w:themeColor="text1"/>
                <w:sz w:val="21"/>
                <w:szCs w:val="21"/>
                <w:lang w:val="en-GB" w:eastAsia="de-DE"/>
              </w:rPr>
            </w:pPr>
          </w:p>
        </w:tc>
      </w:tr>
      <w:tr w:rsidR="00956293" w:rsidRPr="00022E21" w14:paraId="15F5429D" w14:textId="77777777" w:rsidTr="00445E48">
        <w:tc>
          <w:tcPr>
            <w:tcW w:w="3279" w:type="dxa"/>
          </w:tcPr>
          <w:p w14:paraId="4BFCF434" w14:textId="0CD46B91" w:rsidR="003108A8" w:rsidRPr="00CE05B0" w:rsidRDefault="003108A8" w:rsidP="003108A8">
            <w:pPr>
              <w:spacing w:line="276" w:lineRule="auto"/>
              <w:rPr>
                <w:rFonts w:ascii="Akzidenz-Grotesk Pro Light" w:eastAsia="Times New Roman" w:hAnsi="Akzidenz-Grotesk Pro Light" w:cstheme="minorHAnsi"/>
                <w:b/>
                <w:color w:val="000000" w:themeColor="text1"/>
                <w:sz w:val="21"/>
                <w:szCs w:val="21"/>
                <w:lang w:val="en-GB" w:eastAsia="de-DE"/>
              </w:rPr>
            </w:pPr>
            <w:r w:rsidRPr="00CE05B0">
              <w:rPr>
                <w:rFonts w:ascii="Akzidenz-Grotesk Pro Light" w:eastAsia="Times New Roman" w:hAnsi="Akzidenz-Grotesk Pro Light" w:cstheme="minorHAnsi"/>
                <w:b/>
                <w:color w:val="000000" w:themeColor="text1"/>
                <w:sz w:val="21"/>
                <w:szCs w:val="21"/>
                <w:lang w:val="en-GB" w:eastAsia="de-DE"/>
              </w:rPr>
              <w:t>3.3.</w:t>
            </w:r>
            <w:r w:rsidR="00180D95" w:rsidRPr="00CE05B0">
              <w:rPr>
                <w:rFonts w:ascii="Akzidenz-Grotesk Pro Light" w:eastAsia="Times New Roman" w:hAnsi="Akzidenz-Grotesk Pro Light" w:cstheme="minorHAnsi"/>
                <w:b/>
                <w:color w:val="000000" w:themeColor="text1"/>
                <w:sz w:val="21"/>
                <w:szCs w:val="21"/>
                <w:lang w:val="en-GB" w:eastAsia="de-DE"/>
              </w:rPr>
              <w:t xml:space="preserve"> </w:t>
            </w:r>
            <w:r w:rsidR="00CE05B0">
              <w:rPr>
                <w:rFonts w:ascii="Akzidenz-Grotesk Pro Light" w:eastAsia="Times New Roman" w:hAnsi="Akzidenz-Grotesk Pro Light" w:cstheme="minorHAnsi"/>
                <w:b/>
                <w:color w:val="000000" w:themeColor="text1"/>
                <w:sz w:val="21"/>
                <w:szCs w:val="21"/>
                <w:lang w:val="en-GB" w:eastAsia="de-DE"/>
              </w:rPr>
              <w:t>Mediation/outreach, labels, w</w:t>
            </w:r>
            <w:r w:rsidR="00180D95" w:rsidRPr="00CE05B0">
              <w:rPr>
                <w:rFonts w:ascii="Akzidenz-Grotesk Pro Light" w:eastAsia="Times New Roman" w:hAnsi="Akzidenz-Grotesk Pro Light" w:cstheme="minorHAnsi"/>
                <w:b/>
                <w:color w:val="000000" w:themeColor="text1"/>
                <w:sz w:val="21"/>
                <w:szCs w:val="21"/>
                <w:lang w:val="en-GB" w:eastAsia="de-DE"/>
              </w:rPr>
              <w:t>a</w:t>
            </w:r>
            <w:r w:rsidR="004E3842" w:rsidRPr="00CE05B0">
              <w:rPr>
                <w:rFonts w:ascii="Akzidenz-Grotesk Pro Light" w:eastAsia="Times New Roman" w:hAnsi="Akzidenz-Grotesk Pro Light" w:cstheme="minorHAnsi"/>
                <w:b/>
                <w:color w:val="000000" w:themeColor="text1"/>
                <w:sz w:val="21"/>
                <w:szCs w:val="21"/>
                <w:lang w:val="en-GB" w:eastAsia="de-DE"/>
              </w:rPr>
              <w:t xml:space="preserve">ll </w:t>
            </w:r>
            <w:r w:rsidR="00180D95" w:rsidRPr="00CE05B0">
              <w:rPr>
                <w:rFonts w:ascii="Akzidenz-Grotesk Pro Light" w:eastAsia="Times New Roman" w:hAnsi="Akzidenz-Grotesk Pro Light" w:cstheme="minorHAnsi"/>
                <w:b/>
                <w:color w:val="000000" w:themeColor="text1"/>
                <w:sz w:val="21"/>
                <w:szCs w:val="21"/>
                <w:lang w:val="en-GB" w:eastAsia="de-DE"/>
              </w:rPr>
              <w:t>text</w:t>
            </w:r>
            <w:r w:rsidR="004E3842" w:rsidRPr="00CE05B0">
              <w:rPr>
                <w:rFonts w:ascii="Akzidenz-Grotesk Pro Light" w:eastAsia="Times New Roman" w:hAnsi="Akzidenz-Grotesk Pro Light" w:cstheme="minorHAnsi"/>
                <w:b/>
                <w:color w:val="000000" w:themeColor="text1"/>
                <w:sz w:val="21"/>
                <w:szCs w:val="21"/>
                <w:lang w:val="en-GB" w:eastAsia="de-DE"/>
              </w:rPr>
              <w:t>s</w:t>
            </w:r>
          </w:p>
          <w:p w14:paraId="423155C4" w14:textId="77777777" w:rsidR="005C2CA7" w:rsidRPr="00CE05B0" w:rsidRDefault="005C2CA7" w:rsidP="00A104EC">
            <w:pPr>
              <w:rPr>
                <w:rFonts w:ascii="Akzidenz-Grotesk Pro Light" w:eastAsia="Times New Roman" w:hAnsi="Akzidenz-Grotesk Pro Light" w:cstheme="minorHAnsi"/>
                <w:b/>
                <w:bCs/>
                <w:color w:val="000000" w:themeColor="text1"/>
                <w:sz w:val="21"/>
                <w:szCs w:val="21"/>
                <w:lang w:val="en-GB" w:eastAsia="de-DE"/>
              </w:rPr>
            </w:pPr>
          </w:p>
        </w:tc>
        <w:tc>
          <w:tcPr>
            <w:tcW w:w="5783" w:type="dxa"/>
          </w:tcPr>
          <w:p w14:paraId="297B1908" w14:textId="60DCAA33" w:rsidR="00881167" w:rsidRDefault="00CE05B0" w:rsidP="00CE05B0">
            <w:pPr>
              <w:jc w:val="both"/>
              <w:rPr>
                <w:rFonts w:ascii="Akzidenz-Grotesk Pro Light" w:eastAsia="Times New Roman" w:hAnsi="Akzidenz-Grotesk Pro Light" w:cstheme="minorHAnsi"/>
                <w:color w:val="000000" w:themeColor="text1"/>
                <w:sz w:val="21"/>
                <w:szCs w:val="21"/>
                <w:lang w:val="en-GB" w:eastAsia="de-DE"/>
              </w:rPr>
            </w:pPr>
            <w:r w:rsidRPr="00CE05B0">
              <w:rPr>
                <w:rFonts w:ascii="Akzidenz-Grotesk Pro Light" w:eastAsia="Times New Roman" w:hAnsi="Akzidenz-Grotesk Pro Light" w:cstheme="minorHAnsi"/>
                <w:color w:val="000000" w:themeColor="text1"/>
                <w:sz w:val="21"/>
                <w:szCs w:val="21"/>
                <w:lang w:val="en-GB" w:eastAsia="de-DE"/>
              </w:rPr>
              <w:t xml:space="preserve">For </w:t>
            </w:r>
            <w:r>
              <w:rPr>
                <w:rFonts w:ascii="Akzidenz-Grotesk Pro Light" w:eastAsia="Times New Roman" w:hAnsi="Akzidenz-Grotesk Pro Light" w:cstheme="minorHAnsi"/>
                <w:color w:val="000000" w:themeColor="text1"/>
                <w:sz w:val="21"/>
                <w:szCs w:val="21"/>
                <w:lang w:val="en-GB" w:eastAsia="de-DE"/>
              </w:rPr>
              <w:t>mediation</w:t>
            </w:r>
            <w:r w:rsidRPr="00CE05B0">
              <w:rPr>
                <w:rFonts w:ascii="Akzidenz-Grotesk Pro Light" w:eastAsia="Times New Roman" w:hAnsi="Akzidenz-Grotesk Pro Light" w:cstheme="minorHAnsi"/>
                <w:color w:val="000000" w:themeColor="text1"/>
                <w:sz w:val="21"/>
                <w:szCs w:val="21"/>
                <w:lang w:val="en-GB" w:eastAsia="de-DE"/>
              </w:rPr>
              <w:t xml:space="preserve"> in the exhibition space: layout and production of labels, physical wall text</w:t>
            </w:r>
            <w:r w:rsidR="00881167">
              <w:rPr>
                <w:rFonts w:ascii="Akzidenz-Grotesk Pro Light" w:eastAsia="Times New Roman" w:hAnsi="Akzidenz-Grotesk Pro Light" w:cstheme="minorHAnsi"/>
                <w:color w:val="000000" w:themeColor="text1"/>
                <w:sz w:val="21"/>
                <w:szCs w:val="21"/>
                <w:lang w:val="en-GB" w:eastAsia="de-DE"/>
              </w:rPr>
              <w:t>s</w:t>
            </w:r>
            <w:r w:rsidRPr="00CE05B0">
              <w:rPr>
                <w:rFonts w:ascii="Akzidenz-Grotesk Pro Light" w:eastAsia="Times New Roman" w:hAnsi="Akzidenz-Grotesk Pro Light" w:cstheme="minorHAnsi"/>
                <w:color w:val="000000" w:themeColor="text1"/>
                <w:sz w:val="21"/>
                <w:szCs w:val="21"/>
                <w:lang w:val="en-GB" w:eastAsia="de-DE"/>
              </w:rPr>
              <w:t xml:space="preserve"> and other communication materials if required</w:t>
            </w:r>
            <w:r w:rsidR="00881167">
              <w:rPr>
                <w:rFonts w:ascii="Akzidenz-Grotesk Pro Light" w:eastAsia="Times New Roman" w:hAnsi="Akzidenz-Grotesk Pro Light" w:cstheme="minorHAnsi"/>
                <w:color w:val="000000" w:themeColor="text1"/>
                <w:sz w:val="21"/>
                <w:szCs w:val="21"/>
                <w:lang w:val="en-GB" w:eastAsia="de-DE"/>
              </w:rPr>
              <w:t>.</w:t>
            </w:r>
            <w:r w:rsidRPr="00CE05B0">
              <w:rPr>
                <w:rFonts w:ascii="Akzidenz-Grotesk Pro Light" w:eastAsia="Times New Roman" w:hAnsi="Akzidenz-Grotesk Pro Light" w:cstheme="minorHAnsi"/>
                <w:color w:val="000000" w:themeColor="text1"/>
                <w:sz w:val="21"/>
                <w:szCs w:val="21"/>
                <w:lang w:val="en-GB" w:eastAsia="de-DE"/>
              </w:rPr>
              <w:t xml:space="preserve"> </w:t>
            </w:r>
            <w:r w:rsidR="00881167" w:rsidRPr="00881167">
              <w:rPr>
                <w:rFonts w:ascii="Akzidenz-Grotesk Pro Light" w:eastAsia="Times New Roman" w:hAnsi="Akzidenz-Grotesk Pro Light" w:cstheme="minorHAnsi"/>
                <w:color w:val="000000" w:themeColor="text1"/>
                <w:sz w:val="21"/>
                <w:szCs w:val="21"/>
                <w:lang w:val="en-GB" w:eastAsia="de-DE"/>
              </w:rPr>
              <w:t xml:space="preserve">A digital </w:t>
            </w:r>
            <w:r w:rsidR="00881167">
              <w:rPr>
                <w:rFonts w:ascii="Akzidenz-Grotesk Pro Light" w:eastAsia="Times New Roman" w:hAnsi="Akzidenz-Grotesk Pro Light" w:cstheme="minorHAnsi"/>
                <w:color w:val="000000" w:themeColor="text1"/>
                <w:sz w:val="21"/>
                <w:szCs w:val="21"/>
                <w:lang w:val="en-GB" w:eastAsia="de-DE"/>
              </w:rPr>
              <w:t xml:space="preserve">introductory </w:t>
            </w:r>
            <w:r w:rsidR="00881167" w:rsidRPr="00881167">
              <w:rPr>
                <w:rFonts w:ascii="Akzidenz-Grotesk Pro Light" w:eastAsia="Times New Roman" w:hAnsi="Akzidenz-Grotesk Pro Light" w:cstheme="minorHAnsi"/>
                <w:color w:val="000000" w:themeColor="text1"/>
                <w:sz w:val="21"/>
                <w:szCs w:val="21"/>
                <w:lang w:val="en-GB" w:eastAsia="de-DE"/>
              </w:rPr>
              <w:t xml:space="preserve">wall text on the entrance monitor is </w:t>
            </w:r>
            <w:r w:rsidR="00881167">
              <w:rPr>
                <w:rFonts w:ascii="Akzidenz-Grotesk Pro Light" w:eastAsia="Times New Roman" w:hAnsi="Akzidenz-Grotesk Pro Light" w:cstheme="minorHAnsi"/>
                <w:color w:val="000000" w:themeColor="text1"/>
                <w:sz w:val="21"/>
                <w:szCs w:val="21"/>
                <w:lang w:val="en-GB" w:eastAsia="de-DE"/>
              </w:rPr>
              <w:t>standard</w:t>
            </w:r>
            <w:r w:rsidR="00881167" w:rsidRPr="00881167">
              <w:rPr>
                <w:rFonts w:ascii="Akzidenz-Grotesk Pro Light" w:eastAsia="Times New Roman" w:hAnsi="Akzidenz-Grotesk Pro Light" w:cstheme="minorHAnsi"/>
                <w:color w:val="000000" w:themeColor="text1"/>
                <w:sz w:val="21"/>
                <w:szCs w:val="21"/>
                <w:lang w:val="en-GB" w:eastAsia="de-DE"/>
              </w:rPr>
              <w:t>.</w:t>
            </w:r>
          </w:p>
          <w:p w14:paraId="0F99AFAD" w14:textId="222EB539" w:rsidR="005C2CA7" w:rsidRPr="00CE05B0" w:rsidRDefault="005C2CA7" w:rsidP="00CE05B0">
            <w:pPr>
              <w:jc w:val="both"/>
              <w:rPr>
                <w:rFonts w:ascii="Akzidenz-Grotesk Pro Light" w:eastAsia="Times New Roman" w:hAnsi="Akzidenz-Grotesk Pro Light" w:cstheme="minorHAnsi"/>
                <w:color w:val="000000" w:themeColor="text1"/>
                <w:sz w:val="21"/>
                <w:szCs w:val="21"/>
                <w:lang w:val="en-GB" w:eastAsia="de-DE"/>
              </w:rPr>
            </w:pPr>
          </w:p>
        </w:tc>
      </w:tr>
      <w:tr w:rsidR="00956293" w:rsidRPr="00CE05B0" w14:paraId="627624F2" w14:textId="77777777" w:rsidTr="00445E48">
        <w:tc>
          <w:tcPr>
            <w:tcW w:w="3279" w:type="dxa"/>
          </w:tcPr>
          <w:p w14:paraId="706CEB0F" w14:textId="224A5608" w:rsidR="003108A8" w:rsidRPr="00CE05B0" w:rsidRDefault="000123B4" w:rsidP="003108A8">
            <w:pPr>
              <w:spacing w:line="276" w:lineRule="auto"/>
              <w:rPr>
                <w:rFonts w:ascii="Akzidenz-Grotesk Pro Light" w:eastAsia="Times New Roman" w:hAnsi="Akzidenz-Grotesk Pro Light" w:cstheme="minorHAnsi"/>
                <w:b/>
                <w:color w:val="000000" w:themeColor="text1"/>
                <w:sz w:val="21"/>
                <w:szCs w:val="21"/>
                <w:lang w:val="en-GB" w:eastAsia="de-DE"/>
              </w:rPr>
            </w:pPr>
            <w:r w:rsidRPr="00CE05B0">
              <w:rPr>
                <w:rFonts w:ascii="Akzidenz-Grotesk Pro Light" w:eastAsia="Times New Roman" w:hAnsi="Akzidenz-Grotesk Pro Light" w:cstheme="minorHAnsi"/>
                <w:b/>
                <w:color w:val="000000" w:themeColor="text1"/>
                <w:sz w:val="21"/>
                <w:szCs w:val="21"/>
                <w:lang w:val="en-GB" w:eastAsia="de-DE"/>
              </w:rPr>
              <w:t>3.4</w:t>
            </w:r>
            <w:r w:rsidR="003108A8" w:rsidRPr="00CE05B0">
              <w:rPr>
                <w:rFonts w:ascii="Akzidenz-Grotesk Pro Light" w:eastAsia="Times New Roman" w:hAnsi="Akzidenz-Grotesk Pro Light" w:cstheme="minorHAnsi"/>
                <w:b/>
                <w:color w:val="000000" w:themeColor="text1"/>
                <w:sz w:val="21"/>
                <w:szCs w:val="21"/>
                <w:lang w:val="en-GB" w:eastAsia="de-DE"/>
              </w:rPr>
              <w:t>.</w:t>
            </w:r>
            <w:r w:rsidR="00180D95" w:rsidRPr="00CE05B0">
              <w:rPr>
                <w:rFonts w:ascii="Akzidenz-Grotesk Pro Light" w:eastAsia="Times New Roman" w:hAnsi="Akzidenz-Grotesk Pro Light" w:cstheme="minorHAnsi"/>
                <w:b/>
                <w:color w:val="000000" w:themeColor="text1"/>
                <w:sz w:val="21"/>
                <w:szCs w:val="21"/>
                <w:lang w:val="en-GB" w:eastAsia="de-DE"/>
              </w:rPr>
              <w:t xml:space="preserve"> </w:t>
            </w:r>
            <w:r w:rsidR="00AA4113" w:rsidRPr="00CE05B0">
              <w:rPr>
                <w:rFonts w:ascii="Akzidenz-Grotesk Pro Light" w:eastAsia="Times New Roman" w:hAnsi="Akzidenz-Grotesk Pro Light" w:cstheme="minorHAnsi"/>
                <w:b/>
                <w:color w:val="000000" w:themeColor="text1"/>
                <w:sz w:val="21"/>
                <w:szCs w:val="21"/>
                <w:lang w:val="en-GB" w:eastAsia="de-DE"/>
              </w:rPr>
              <w:t>De-installation</w:t>
            </w:r>
          </w:p>
          <w:p w14:paraId="1D82A3E6" w14:textId="77777777" w:rsidR="005C2CA7" w:rsidRPr="00CE05B0" w:rsidRDefault="005C2CA7" w:rsidP="00A104EC">
            <w:pPr>
              <w:rPr>
                <w:rFonts w:ascii="Akzidenz-Grotesk Pro Light" w:eastAsia="Times New Roman" w:hAnsi="Akzidenz-Grotesk Pro Light" w:cstheme="minorHAnsi"/>
                <w:b/>
                <w:bCs/>
                <w:color w:val="000000" w:themeColor="text1"/>
                <w:sz w:val="21"/>
                <w:szCs w:val="21"/>
                <w:lang w:val="en-GB" w:eastAsia="de-DE"/>
              </w:rPr>
            </w:pPr>
          </w:p>
        </w:tc>
        <w:tc>
          <w:tcPr>
            <w:tcW w:w="5783" w:type="dxa"/>
          </w:tcPr>
          <w:p w14:paraId="37D6755D" w14:textId="77777777" w:rsidR="003108A8" w:rsidRPr="00CE05B0" w:rsidRDefault="005F3D0D" w:rsidP="003B686F">
            <w:pPr>
              <w:jc w:val="both"/>
              <w:rPr>
                <w:rFonts w:ascii="Akzidenz-Grotesk Pro Light" w:eastAsia="Times New Roman" w:hAnsi="Akzidenz-Grotesk Pro Light" w:cstheme="minorHAnsi"/>
                <w:color w:val="000000" w:themeColor="text1"/>
                <w:sz w:val="21"/>
                <w:szCs w:val="21"/>
                <w:lang w:val="en-GB" w:eastAsia="de-DE"/>
              </w:rPr>
            </w:pPr>
            <w:r w:rsidRPr="00CE05B0">
              <w:rPr>
                <w:rFonts w:ascii="Akzidenz-Grotesk Pro Light" w:eastAsia="Times New Roman" w:hAnsi="Akzidenz-Grotesk Pro Light" w:cstheme="minorHAnsi"/>
                <w:color w:val="000000" w:themeColor="text1"/>
                <w:sz w:val="21"/>
                <w:szCs w:val="21"/>
                <w:lang w:val="en-GB" w:eastAsia="de-DE"/>
              </w:rPr>
              <w:t xml:space="preserve">At the end of the show, the exhibition space </w:t>
            </w:r>
            <w:proofErr w:type="gramStart"/>
            <w:r w:rsidRPr="00CE05B0">
              <w:rPr>
                <w:rFonts w:ascii="Akzidenz-Grotesk Pro Light" w:eastAsia="Times New Roman" w:hAnsi="Akzidenz-Grotesk Pro Light" w:cstheme="minorHAnsi"/>
                <w:color w:val="000000" w:themeColor="text1"/>
                <w:sz w:val="21"/>
                <w:szCs w:val="21"/>
                <w:lang w:val="en-GB" w:eastAsia="de-DE"/>
              </w:rPr>
              <w:t>must be handed</w:t>
            </w:r>
            <w:proofErr w:type="gramEnd"/>
            <w:r w:rsidRPr="00CE05B0">
              <w:rPr>
                <w:rFonts w:ascii="Akzidenz-Grotesk Pro Light" w:eastAsia="Times New Roman" w:hAnsi="Akzidenz-Grotesk Pro Light" w:cstheme="minorHAnsi"/>
                <w:color w:val="000000" w:themeColor="text1"/>
                <w:sz w:val="21"/>
                <w:szCs w:val="21"/>
                <w:lang w:val="en-GB" w:eastAsia="de-DE"/>
              </w:rPr>
              <w:t xml:space="preserve"> over tidy and painted white</w:t>
            </w:r>
            <w:r w:rsidR="003108A8" w:rsidRPr="00CE05B0">
              <w:rPr>
                <w:rFonts w:ascii="Akzidenz-Grotesk Pro Light" w:eastAsia="Times New Roman" w:hAnsi="Akzidenz-Grotesk Pro Light" w:cstheme="minorHAnsi"/>
                <w:color w:val="000000" w:themeColor="text1"/>
                <w:sz w:val="21"/>
                <w:szCs w:val="21"/>
                <w:lang w:val="en-GB" w:eastAsia="de-DE"/>
              </w:rPr>
              <w:t xml:space="preserve">. </w:t>
            </w:r>
            <w:r w:rsidRPr="00CE05B0">
              <w:rPr>
                <w:rFonts w:ascii="Akzidenz-Grotesk Pro Light" w:eastAsia="Times New Roman" w:hAnsi="Akzidenz-Grotesk Pro Light" w:cstheme="minorHAnsi"/>
                <w:color w:val="000000" w:themeColor="text1"/>
                <w:sz w:val="21"/>
                <w:szCs w:val="21"/>
                <w:lang w:val="en-GB" w:eastAsia="de-DE"/>
              </w:rPr>
              <w:t>Only material costs to be included here</w:t>
            </w:r>
            <w:r w:rsidR="003108A8" w:rsidRPr="00CE05B0">
              <w:rPr>
                <w:rFonts w:ascii="Akzidenz-Grotesk Pro Light" w:eastAsia="Times New Roman" w:hAnsi="Akzidenz-Grotesk Pro Light" w:cstheme="minorHAnsi"/>
                <w:color w:val="000000" w:themeColor="text1"/>
                <w:sz w:val="21"/>
                <w:szCs w:val="21"/>
                <w:lang w:val="en-GB" w:eastAsia="de-DE"/>
              </w:rPr>
              <w:t xml:space="preserve">. </w:t>
            </w:r>
          </w:p>
          <w:p w14:paraId="39613D36" w14:textId="77777777" w:rsidR="005C2CA7" w:rsidRPr="00CE05B0" w:rsidRDefault="005C2CA7" w:rsidP="00186CCF">
            <w:pPr>
              <w:jc w:val="both"/>
              <w:rPr>
                <w:rFonts w:ascii="Akzidenz-Grotesk Pro Light" w:eastAsia="Times New Roman" w:hAnsi="Akzidenz-Grotesk Pro Light" w:cstheme="minorHAnsi"/>
                <w:color w:val="000000" w:themeColor="text1"/>
                <w:sz w:val="21"/>
                <w:szCs w:val="21"/>
                <w:lang w:val="en-GB" w:eastAsia="de-DE"/>
              </w:rPr>
            </w:pPr>
          </w:p>
        </w:tc>
      </w:tr>
      <w:tr w:rsidR="00956293" w:rsidRPr="00022E21" w14:paraId="0892F63A" w14:textId="77777777" w:rsidTr="00445E48">
        <w:tc>
          <w:tcPr>
            <w:tcW w:w="3279" w:type="dxa"/>
          </w:tcPr>
          <w:p w14:paraId="69743A11" w14:textId="5B89F192" w:rsidR="003108A8" w:rsidRPr="00CE05B0" w:rsidRDefault="000123B4" w:rsidP="003108A8">
            <w:pPr>
              <w:spacing w:line="276" w:lineRule="auto"/>
              <w:rPr>
                <w:rFonts w:ascii="Akzidenz-Grotesk Pro Light" w:eastAsia="Times New Roman" w:hAnsi="Akzidenz-Grotesk Pro Light" w:cstheme="minorHAnsi"/>
                <w:b/>
                <w:color w:val="000000" w:themeColor="text1"/>
                <w:sz w:val="21"/>
                <w:szCs w:val="21"/>
                <w:lang w:val="en-GB" w:eastAsia="de-DE"/>
              </w:rPr>
            </w:pPr>
            <w:r w:rsidRPr="00CE05B0">
              <w:rPr>
                <w:rFonts w:ascii="Akzidenz-Grotesk Pro Light" w:eastAsia="Times New Roman" w:hAnsi="Akzidenz-Grotesk Pro Light" w:cstheme="minorHAnsi"/>
                <w:b/>
                <w:color w:val="000000" w:themeColor="text1"/>
                <w:sz w:val="21"/>
                <w:szCs w:val="21"/>
                <w:lang w:val="en-GB" w:eastAsia="de-DE"/>
              </w:rPr>
              <w:t>3.5</w:t>
            </w:r>
            <w:r w:rsidR="003108A8" w:rsidRPr="00CE05B0">
              <w:rPr>
                <w:rFonts w:ascii="Akzidenz-Grotesk Pro Light" w:eastAsia="Times New Roman" w:hAnsi="Akzidenz-Grotesk Pro Light" w:cstheme="minorHAnsi"/>
                <w:b/>
                <w:color w:val="000000" w:themeColor="text1"/>
                <w:sz w:val="21"/>
                <w:szCs w:val="21"/>
                <w:lang w:val="en-GB" w:eastAsia="de-DE"/>
              </w:rPr>
              <w:t>.</w:t>
            </w:r>
            <w:r w:rsidR="00180D95" w:rsidRPr="00CE05B0">
              <w:rPr>
                <w:rFonts w:ascii="Akzidenz-Grotesk Pro Light" w:eastAsia="Times New Roman" w:hAnsi="Akzidenz-Grotesk Pro Light" w:cstheme="minorHAnsi"/>
                <w:b/>
                <w:color w:val="000000" w:themeColor="text1"/>
                <w:sz w:val="21"/>
                <w:szCs w:val="21"/>
                <w:lang w:val="en-GB" w:eastAsia="de-DE"/>
              </w:rPr>
              <w:t xml:space="preserve"> </w:t>
            </w:r>
            <w:r w:rsidR="004E3842" w:rsidRPr="00CE05B0">
              <w:rPr>
                <w:rFonts w:ascii="Akzidenz-Grotesk Pro Light" w:eastAsia="Times New Roman" w:hAnsi="Akzidenz-Grotesk Pro Light" w:cstheme="minorHAnsi"/>
                <w:b/>
                <w:color w:val="000000" w:themeColor="text1"/>
                <w:sz w:val="21"/>
                <w:szCs w:val="21"/>
                <w:lang w:val="en-GB" w:eastAsia="de-DE"/>
              </w:rPr>
              <w:t>Disposal</w:t>
            </w:r>
          </w:p>
          <w:p w14:paraId="2AE49C6E" w14:textId="77777777" w:rsidR="005C2CA7" w:rsidRPr="00CE05B0" w:rsidRDefault="005C2CA7" w:rsidP="00A104EC">
            <w:pPr>
              <w:rPr>
                <w:rFonts w:ascii="Akzidenz-Grotesk Pro Light" w:eastAsia="Times New Roman" w:hAnsi="Akzidenz-Grotesk Pro Light" w:cstheme="minorHAnsi"/>
                <w:b/>
                <w:bCs/>
                <w:color w:val="000000" w:themeColor="text1"/>
                <w:sz w:val="21"/>
                <w:szCs w:val="21"/>
                <w:lang w:val="en-GB" w:eastAsia="de-DE"/>
              </w:rPr>
            </w:pPr>
          </w:p>
        </w:tc>
        <w:tc>
          <w:tcPr>
            <w:tcW w:w="5783" w:type="dxa"/>
          </w:tcPr>
          <w:p w14:paraId="1F520446" w14:textId="77777777" w:rsidR="003108A8" w:rsidRPr="00CE05B0" w:rsidRDefault="005F3D0D" w:rsidP="00186CCF">
            <w:pPr>
              <w:spacing w:line="276" w:lineRule="auto"/>
              <w:jc w:val="both"/>
              <w:rPr>
                <w:rFonts w:ascii="Akzidenz-Grotesk Pro Light" w:eastAsia="Times New Roman" w:hAnsi="Akzidenz-Grotesk Pro Light" w:cstheme="minorHAnsi"/>
                <w:color w:val="000000" w:themeColor="text1"/>
                <w:sz w:val="21"/>
                <w:szCs w:val="21"/>
                <w:lang w:val="en-GB" w:eastAsia="de-DE"/>
              </w:rPr>
            </w:pPr>
            <w:r w:rsidRPr="00CE05B0">
              <w:rPr>
                <w:rFonts w:ascii="Akzidenz-Grotesk Pro Light" w:eastAsia="Times New Roman" w:hAnsi="Akzidenz-Grotesk Pro Light" w:cstheme="minorHAnsi"/>
                <w:color w:val="000000" w:themeColor="text1"/>
                <w:sz w:val="21"/>
                <w:szCs w:val="21"/>
                <w:lang w:val="en-GB" w:eastAsia="de-DE"/>
              </w:rPr>
              <w:t xml:space="preserve">Disposal of all installations must be accounted for </w:t>
            </w:r>
            <w:r w:rsidR="003B686F" w:rsidRPr="00CE05B0">
              <w:rPr>
                <w:rFonts w:ascii="Akzidenz-Grotesk Pro Light" w:eastAsia="Times New Roman" w:hAnsi="Akzidenz-Grotesk Pro Light" w:cstheme="minorHAnsi"/>
                <w:color w:val="000000" w:themeColor="text1"/>
                <w:sz w:val="21"/>
                <w:szCs w:val="21"/>
                <w:lang w:val="en-GB" w:eastAsia="de-DE"/>
              </w:rPr>
              <w:t>(</w:t>
            </w:r>
            <w:r w:rsidRPr="00CE05B0">
              <w:rPr>
                <w:rFonts w:ascii="Akzidenz-Grotesk Pro Light" w:eastAsia="Times New Roman" w:hAnsi="Akzidenz-Grotesk Pro Light" w:cstheme="minorHAnsi"/>
                <w:color w:val="000000" w:themeColor="text1"/>
                <w:sz w:val="21"/>
                <w:szCs w:val="21"/>
                <w:lang w:val="en-GB" w:eastAsia="de-DE"/>
              </w:rPr>
              <w:t>a skip, for example, costs €390</w:t>
            </w:r>
            <w:r w:rsidR="003B686F" w:rsidRPr="00CE05B0">
              <w:rPr>
                <w:rFonts w:ascii="Akzidenz-Grotesk Pro Light" w:eastAsia="Times New Roman" w:hAnsi="Akzidenz-Grotesk Pro Light" w:cstheme="minorHAnsi"/>
                <w:color w:val="000000" w:themeColor="text1"/>
                <w:sz w:val="21"/>
                <w:szCs w:val="21"/>
                <w:lang w:val="en-GB" w:eastAsia="de-DE"/>
              </w:rPr>
              <w:t>)</w:t>
            </w:r>
          </w:p>
          <w:p w14:paraId="287AC2E1" w14:textId="77777777" w:rsidR="005C2CA7" w:rsidRPr="00CE05B0" w:rsidRDefault="005C2CA7" w:rsidP="00186CCF">
            <w:pPr>
              <w:jc w:val="both"/>
              <w:rPr>
                <w:rFonts w:ascii="Akzidenz-Grotesk Pro Light" w:eastAsia="Times New Roman" w:hAnsi="Akzidenz-Grotesk Pro Light" w:cstheme="minorHAnsi"/>
                <w:color w:val="000000" w:themeColor="text1"/>
                <w:sz w:val="21"/>
                <w:szCs w:val="21"/>
                <w:lang w:val="en-GB" w:eastAsia="de-DE"/>
              </w:rPr>
            </w:pPr>
          </w:p>
        </w:tc>
      </w:tr>
      <w:tr w:rsidR="00956293" w:rsidRPr="00022E21" w14:paraId="22BDE0B0" w14:textId="77777777" w:rsidTr="00445E48">
        <w:tc>
          <w:tcPr>
            <w:tcW w:w="3279" w:type="dxa"/>
          </w:tcPr>
          <w:p w14:paraId="08FCC34D" w14:textId="39AFEE23" w:rsidR="003814A8" w:rsidRPr="00CE05B0" w:rsidRDefault="000123B4" w:rsidP="003814A8">
            <w:pPr>
              <w:spacing w:line="276" w:lineRule="auto"/>
              <w:rPr>
                <w:rFonts w:ascii="Akzidenz-Grotesk Pro Light" w:eastAsia="Times New Roman" w:hAnsi="Akzidenz-Grotesk Pro Light" w:cstheme="minorHAnsi"/>
                <w:b/>
                <w:bCs/>
                <w:color w:val="000000" w:themeColor="text1"/>
                <w:sz w:val="21"/>
                <w:szCs w:val="21"/>
                <w:lang w:val="en-GB" w:eastAsia="de-DE"/>
              </w:rPr>
            </w:pPr>
            <w:r w:rsidRPr="00CE05B0">
              <w:rPr>
                <w:rFonts w:ascii="Akzidenz-Grotesk Pro Light" w:eastAsia="Times New Roman" w:hAnsi="Akzidenz-Grotesk Pro Light" w:cstheme="minorHAnsi"/>
                <w:b/>
                <w:bCs/>
                <w:color w:val="000000" w:themeColor="text1"/>
                <w:sz w:val="21"/>
                <w:szCs w:val="21"/>
                <w:lang w:val="en-GB" w:eastAsia="de-DE"/>
              </w:rPr>
              <w:t>3.6</w:t>
            </w:r>
            <w:r w:rsidR="003814A8" w:rsidRPr="00CE05B0">
              <w:rPr>
                <w:rFonts w:ascii="Akzidenz-Grotesk Pro Light" w:eastAsia="Times New Roman" w:hAnsi="Akzidenz-Grotesk Pro Light" w:cstheme="minorHAnsi"/>
                <w:b/>
                <w:bCs/>
                <w:color w:val="000000" w:themeColor="text1"/>
                <w:sz w:val="21"/>
                <w:szCs w:val="21"/>
                <w:lang w:val="en-GB" w:eastAsia="de-DE"/>
              </w:rPr>
              <w:t>.</w:t>
            </w:r>
            <w:r w:rsidR="00180D95" w:rsidRPr="00CE05B0">
              <w:rPr>
                <w:rFonts w:ascii="Akzidenz-Grotesk Pro Light" w:eastAsia="Times New Roman" w:hAnsi="Akzidenz-Grotesk Pro Light" w:cstheme="minorHAnsi"/>
                <w:b/>
                <w:bCs/>
                <w:color w:val="000000" w:themeColor="text1"/>
                <w:sz w:val="21"/>
                <w:szCs w:val="21"/>
                <w:lang w:val="en-GB" w:eastAsia="de-DE"/>
              </w:rPr>
              <w:t xml:space="preserve"> </w:t>
            </w:r>
            <w:r w:rsidR="004E3842" w:rsidRPr="00CE05B0">
              <w:rPr>
                <w:rFonts w:ascii="Akzidenz-Grotesk Pro Light" w:eastAsia="Times New Roman" w:hAnsi="Akzidenz-Grotesk Pro Light" w:cstheme="minorHAnsi"/>
                <w:b/>
                <w:bCs/>
                <w:color w:val="000000" w:themeColor="text1"/>
                <w:sz w:val="21"/>
                <w:szCs w:val="21"/>
                <w:lang w:val="en-GB" w:eastAsia="de-DE"/>
              </w:rPr>
              <w:t xml:space="preserve">Art </w:t>
            </w:r>
            <w:r w:rsidR="00180D95" w:rsidRPr="00CE05B0">
              <w:rPr>
                <w:rFonts w:ascii="Akzidenz-Grotesk Pro Light" w:eastAsia="Times New Roman" w:hAnsi="Akzidenz-Grotesk Pro Light" w:cstheme="minorHAnsi"/>
                <w:b/>
                <w:bCs/>
                <w:color w:val="000000" w:themeColor="text1"/>
                <w:sz w:val="21"/>
                <w:szCs w:val="21"/>
                <w:lang w:val="en-GB" w:eastAsia="de-DE"/>
              </w:rPr>
              <w:t>transport</w:t>
            </w:r>
          </w:p>
          <w:p w14:paraId="63DD053C" w14:textId="77777777" w:rsidR="005C2CA7" w:rsidRPr="00CE05B0" w:rsidRDefault="005C2CA7" w:rsidP="00A104EC">
            <w:pPr>
              <w:rPr>
                <w:rFonts w:ascii="Akzidenz-Grotesk Pro Light" w:eastAsia="Times New Roman" w:hAnsi="Akzidenz-Grotesk Pro Light" w:cstheme="minorHAnsi"/>
                <w:b/>
                <w:bCs/>
                <w:color w:val="000000" w:themeColor="text1"/>
                <w:sz w:val="21"/>
                <w:szCs w:val="21"/>
                <w:lang w:val="en-GB" w:eastAsia="de-DE"/>
              </w:rPr>
            </w:pPr>
          </w:p>
        </w:tc>
        <w:tc>
          <w:tcPr>
            <w:tcW w:w="5783" w:type="dxa"/>
          </w:tcPr>
          <w:p w14:paraId="311ECBB4" w14:textId="77777777" w:rsidR="003814A8" w:rsidRPr="00CE05B0" w:rsidRDefault="00D03111" w:rsidP="00186CCF">
            <w:pPr>
              <w:spacing w:line="276" w:lineRule="auto"/>
              <w:jc w:val="both"/>
              <w:rPr>
                <w:rFonts w:ascii="Akzidenz-Grotesk Pro Light" w:eastAsia="Times New Roman" w:hAnsi="Akzidenz-Grotesk Pro Light" w:cstheme="minorHAnsi"/>
                <w:color w:val="000000" w:themeColor="text1"/>
                <w:sz w:val="21"/>
                <w:szCs w:val="21"/>
                <w:lang w:val="en-GB" w:eastAsia="de-DE"/>
              </w:rPr>
            </w:pPr>
            <w:r w:rsidRPr="00CE05B0">
              <w:rPr>
                <w:rFonts w:ascii="Akzidenz-Grotesk Pro Light" w:eastAsia="Times New Roman" w:hAnsi="Akzidenz-Grotesk Pro Light" w:cstheme="minorHAnsi"/>
                <w:color w:val="000000" w:themeColor="text1"/>
                <w:sz w:val="21"/>
                <w:szCs w:val="21"/>
                <w:lang w:val="en-GB" w:eastAsia="de-DE"/>
              </w:rPr>
              <w:t xml:space="preserve">Art </w:t>
            </w:r>
            <w:r w:rsidR="003814A8" w:rsidRPr="00CE05B0">
              <w:rPr>
                <w:rFonts w:ascii="Akzidenz-Grotesk Pro Light" w:eastAsia="Times New Roman" w:hAnsi="Akzidenz-Grotesk Pro Light" w:cstheme="minorHAnsi"/>
                <w:color w:val="000000" w:themeColor="text1"/>
                <w:sz w:val="21"/>
                <w:szCs w:val="21"/>
                <w:lang w:val="en-GB" w:eastAsia="de-DE"/>
              </w:rPr>
              <w:t>transport</w:t>
            </w:r>
            <w:r w:rsidRPr="00CE05B0">
              <w:rPr>
                <w:rFonts w:ascii="Akzidenz-Grotesk Pro Light" w:eastAsia="Times New Roman" w:hAnsi="Akzidenz-Grotesk Pro Light" w:cstheme="minorHAnsi"/>
                <w:color w:val="000000" w:themeColor="text1"/>
                <w:sz w:val="21"/>
                <w:szCs w:val="21"/>
                <w:lang w:val="en-GB" w:eastAsia="de-DE"/>
              </w:rPr>
              <w:t xml:space="preserve"> </w:t>
            </w:r>
            <w:proofErr w:type="gramStart"/>
            <w:r w:rsidRPr="00CE05B0">
              <w:rPr>
                <w:rFonts w:ascii="Akzidenz-Grotesk Pro Light" w:eastAsia="Times New Roman" w:hAnsi="Akzidenz-Grotesk Pro Light" w:cstheme="minorHAnsi"/>
                <w:color w:val="000000" w:themeColor="text1"/>
                <w:sz w:val="21"/>
                <w:szCs w:val="21"/>
                <w:lang w:val="en-GB" w:eastAsia="de-DE"/>
              </w:rPr>
              <w:t>must be calculated</w:t>
            </w:r>
            <w:proofErr w:type="gramEnd"/>
            <w:r w:rsidRPr="00CE05B0">
              <w:rPr>
                <w:rFonts w:ascii="Akzidenz-Grotesk Pro Light" w:eastAsia="Times New Roman" w:hAnsi="Akzidenz-Grotesk Pro Light" w:cstheme="minorHAnsi"/>
                <w:color w:val="000000" w:themeColor="text1"/>
                <w:sz w:val="21"/>
                <w:szCs w:val="21"/>
                <w:lang w:val="en-GB" w:eastAsia="de-DE"/>
              </w:rPr>
              <w:t xml:space="preserve"> both ways</w:t>
            </w:r>
            <w:r w:rsidR="003814A8" w:rsidRPr="00CE05B0">
              <w:rPr>
                <w:rFonts w:ascii="Akzidenz-Grotesk Pro Light" w:eastAsia="Times New Roman" w:hAnsi="Akzidenz-Grotesk Pro Light" w:cstheme="minorHAnsi"/>
                <w:color w:val="000000" w:themeColor="text1"/>
                <w:sz w:val="21"/>
                <w:szCs w:val="21"/>
                <w:lang w:val="en-GB" w:eastAsia="de-DE"/>
              </w:rPr>
              <w:t>.</w:t>
            </w:r>
          </w:p>
          <w:p w14:paraId="05798A5E" w14:textId="77777777" w:rsidR="005C2CA7" w:rsidRPr="00CE05B0" w:rsidRDefault="005C2CA7" w:rsidP="00186CCF">
            <w:pPr>
              <w:jc w:val="both"/>
              <w:rPr>
                <w:rFonts w:ascii="Akzidenz-Grotesk Pro Light" w:eastAsia="Times New Roman" w:hAnsi="Akzidenz-Grotesk Pro Light" w:cstheme="minorHAnsi"/>
                <w:color w:val="000000" w:themeColor="text1"/>
                <w:sz w:val="21"/>
                <w:szCs w:val="21"/>
                <w:lang w:val="en-GB" w:eastAsia="de-DE"/>
              </w:rPr>
            </w:pPr>
          </w:p>
        </w:tc>
      </w:tr>
      <w:tr w:rsidR="00956293" w:rsidRPr="00022E21" w14:paraId="63743873" w14:textId="77777777" w:rsidTr="00445E48">
        <w:tc>
          <w:tcPr>
            <w:tcW w:w="3279" w:type="dxa"/>
          </w:tcPr>
          <w:p w14:paraId="69617DAD" w14:textId="2238353A" w:rsidR="003814A8" w:rsidRPr="00CE05B0" w:rsidRDefault="000123B4" w:rsidP="004E3842">
            <w:pPr>
              <w:spacing w:line="276" w:lineRule="auto"/>
              <w:rPr>
                <w:rFonts w:ascii="Akzidenz-Grotesk Pro Light" w:eastAsia="Times New Roman" w:hAnsi="Akzidenz-Grotesk Pro Light" w:cstheme="minorHAnsi"/>
                <w:b/>
                <w:bCs/>
                <w:color w:val="000000" w:themeColor="text1"/>
                <w:sz w:val="21"/>
                <w:szCs w:val="21"/>
                <w:lang w:val="en-GB" w:eastAsia="de-DE"/>
              </w:rPr>
            </w:pPr>
            <w:r w:rsidRPr="00CE05B0">
              <w:rPr>
                <w:rFonts w:ascii="Akzidenz-Grotesk Pro Light" w:eastAsia="Times New Roman" w:hAnsi="Akzidenz-Grotesk Pro Light" w:cstheme="minorHAnsi"/>
                <w:b/>
                <w:bCs/>
                <w:color w:val="000000" w:themeColor="text1"/>
                <w:sz w:val="21"/>
                <w:szCs w:val="21"/>
                <w:lang w:val="en-GB" w:eastAsia="de-DE"/>
              </w:rPr>
              <w:t>3.7</w:t>
            </w:r>
            <w:r w:rsidR="003814A8" w:rsidRPr="00CE05B0">
              <w:rPr>
                <w:rFonts w:ascii="Akzidenz-Grotesk Pro Light" w:eastAsia="Times New Roman" w:hAnsi="Akzidenz-Grotesk Pro Light" w:cstheme="minorHAnsi"/>
                <w:b/>
                <w:bCs/>
                <w:color w:val="000000" w:themeColor="text1"/>
                <w:sz w:val="21"/>
                <w:szCs w:val="21"/>
                <w:lang w:val="en-GB" w:eastAsia="de-DE"/>
              </w:rPr>
              <w:t>.</w:t>
            </w:r>
            <w:r w:rsidR="00180D95" w:rsidRPr="00CE05B0">
              <w:rPr>
                <w:rFonts w:ascii="Akzidenz-Grotesk Pro Light" w:eastAsia="Times New Roman" w:hAnsi="Akzidenz-Grotesk Pro Light" w:cstheme="minorHAnsi"/>
                <w:b/>
                <w:bCs/>
                <w:color w:val="000000" w:themeColor="text1"/>
                <w:sz w:val="21"/>
                <w:szCs w:val="21"/>
                <w:lang w:val="en-GB" w:eastAsia="de-DE"/>
              </w:rPr>
              <w:t xml:space="preserve"> </w:t>
            </w:r>
            <w:r w:rsidR="004E3842" w:rsidRPr="00CE05B0">
              <w:rPr>
                <w:rFonts w:ascii="Akzidenz-Grotesk Pro Light" w:eastAsia="Times New Roman" w:hAnsi="Akzidenz-Grotesk Pro Light" w:cstheme="minorHAnsi"/>
                <w:b/>
                <w:bCs/>
                <w:color w:val="000000" w:themeColor="text1"/>
                <w:sz w:val="21"/>
                <w:szCs w:val="21"/>
                <w:lang w:val="en-GB" w:eastAsia="de-DE"/>
              </w:rPr>
              <w:t>Damages</w:t>
            </w:r>
            <w:r w:rsidR="00180D95" w:rsidRPr="00CE05B0">
              <w:rPr>
                <w:rFonts w:ascii="Akzidenz-Grotesk Pro Light" w:eastAsia="Times New Roman" w:hAnsi="Akzidenz-Grotesk Pro Light" w:cstheme="minorHAnsi"/>
                <w:b/>
                <w:bCs/>
                <w:color w:val="000000" w:themeColor="text1"/>
                <w:sz w:val="21"/>
                <w:szCs w:val="21"/>
                <w:lang w:val="en-GB" w:eastAsia="de-DE"/>
              </w:rPr>
              <w:t>/</w:t>
            </w:r>
            <w:r w:rsidR="004E3842" w:rsidRPr="00CE05B0">
              <w:rPr>
                <w:rFonts w:ascii="Akzidenz-Grotesk Pro Light" w:eastAsia="Times New Roman" w:hAnsi="Akzidenz-Grotesk Pro Light" w:cstheme="minorHAnsi"/>
                <w:b/>
                <w:bCs/>
                <w:color w:val="000000" w:themeColor="text1"/>
                <w:sz w:val="21"/>
                <w:szCs w:val="21"/>
                <w:lang w:val="en-GB" w:eastAsia="de-DE"/>
              </w:rPr>
              <w:t>contribution</w:t>
            </w:r>
          </w:p>
        </w:tc>
        <w:tc>
          <w:tcPr>
            <w:tcW w:w="5783" w:type="dxa"/>
          </w:tcPr>
          <w:p w14:paraId="5C1F4976" w14:textId="5D2A4027" w:rsidR="003814A8" w:rsidRPr="00CE05B0" w:rsidRDefault="004E3842" w:rsidP="00186CCF">
            <w:pPr>
              <w:spacing w:line="276" w:lineRule="auto"/>
              <w:jc w:val="both"/>
              <w:rPr>
                <w:rFonts w:ascii="Akzidenz-Grotesk Pro Light" w:eastAsia="Times New Roman" w:hAnsi="Akzidenz-Grotesk Pro Light" w:cstheme="minorHAnsi"/>
                <w:color w:val="000000" w:themeColor="text1"/>
                <w:sz w:val="21"/>
                <w:szCs w:val="21"/>
                <w:lang w:val="en-GB" w:eastAsia="de-DE"/>
              </w:rPr>
            </w:pPr>
            <w:r w:rsidRPr="00CE05B0">
              <w:rPr>
                <w:rFonts w:ascii="Akzidenz-Grotesk Pro Light" w:eastAsia="Times New Roman" w:hAnsi="Akzidenz-Grotesk Pro Light" w:cstheme="minorHAnsi"/>
                <w:color w:val="000000" w:themeColor="text1"/>
                <w:sz w:val="21"/>
                <w:szCs w:val="21"/>
                <w:lang w:val="en-GB" w:eastAsia="de-DE"/>
              </w:rPr>
              <w:t xml:space="preserve">In case of damage, the </w:t>
            </w:r>
            <w:r w:rsidR="00CE05B0">
              <w:rPr>
                <w:rFonts w:ascii="Akzidenz-Grotesk Pro Light" w:eastAsia="Times New Roman" w:hAnsi="Akzidenz-Grotesk Pro Light" w:cstheme="minorHAnsi"/>
                <w:color w:val="000000" w:themeColor="text1"/>
                <w:sz w:val="21"/>
                <w:szCs w:val="21"/>
                <w:lang w:val="en-GB" w:eastAsia="de-DE"/>
              </w:rPr>
              <w:t>work</w:t>
            </w:r>
            <w:r w:rsidR="002F446D" w:rsidRPr="00CE05B0">
              <w:rPr>
                <w:rFonts w:ascii="Akzidenz-Grotesk Pro Light" w:eastAsia="Times New Roman" w:hAnsi="Akzidenz-Grotesk Pro Light" w:cstheme="minorHAnsi"/>
                <w:color w:val="000000" w:themeColor="text1"/>
                <w:sz w:val="21"/>
                <w:szCs w:val="21"/>
                <w:lang w:val="en-GB" w:eastAsia="de-DE"/>
              </w:rPr>
              <w:t xml:space="preserve"> group contributes €500</w:t>
            </w:r>
            <w:r w:rsidR="00044ED0" w:rsidRPr="00CE05B0">
              <w:rPr>
                <w:rFonts w:ascii="Akzidenz-Grotesk Pro Light" w:eastAsia="Times New Roman" w:hAnsi="Akzidenz-Grotesk Pro Light" w:cstheme="minorHAnsi"/>
                <w:color w:val="000000" w:themeColor="text1"/>
                <w:sz w:val="21"/>
                <w:szCs w:val="21"/>
                <w:lang w:val="en-GB" w:eastAsia="de-DE"/>
              </w:rPr>
              <w:t>.</w:t>
            </w:r>
          </w:p>
          <w:p w14:paraId="3752181F" w14:textId="77777777" w:rsidR="003814A8" w:rsidRPr="00CE05B0" w:rsidRDefault="003814A8" w:rsidP="00186CCF">
            <w:pPr>
              <w:jc w:val="both"/>
              <w:rPr>
                <w:rFonts w:ascii="Akzidenz-Grotesk Pro Light" w:eastAsia="Times New Roman" w:hAnsi="Akzidenz-Grotesk Pro Light" w:cstheme="minorHAnsi"/>
                <w:color w:val="000000" w:themeColor="text1"/>
                <w:sz w:val="21"/>
                <w:szCs w:val="21"/>
                <w:lang w:val="en-GB" w:eastAsia="de-DE"/>
              </w:rPr>
            </w:pPr>
          </w:p>
        </w:tc>
      </w:tr>
      <w:tr w:rsidR="00956293" w:rsidRPr="00022E21" w14:paraId="5B8D2E6E" w14:textId="77777777" w:rsidTr="00445E48">
        <w:tc>
          <w:tcPr>
            <w:tcW w:w="3279" w:type="dxa"/>
          </w:tcPr>
          <w:p w14:paraId="7CA66FC9" w14:textId="5D1837CC" w:rsidR="003814A8" w:rsidRPr="00CE05B0" w:rsidRDefault="000123B4" w:rsidP="003814A8">
            <w:pPr>
              <w:spacing w:line="276" w:lineRule="auto"/>
              <w:rPr>
                <w:rFonts w:ascii="Akzidenz-Grotesk Pro Light" w:eastAsia="Times New Roman" w:hAnsi="Akzidenz-Grotesk Pro Light" w:cstheme="minorHAnsi"/>
                <w:b/>
                <w:bCs/>
                <w:color w:val="000000" w:themeColor="text1"/>
                <w:sz w:val="21"/>
                <w:szCs w:val="21"/>
                <w:lang w:val="en-GB" w:eastAsia="de-DE"/>
              </w:rPr>
            </w:pPr>
            <w:r w:rsidRPr="00CE05B0">
              <w:rPr>
                <w:rFonts w:ascii="Akzidenz-Grotesk Pro Light" w:eastAsia="Times New Roman" w:hAnsi="Akzidenz-Grotesk Pro Light" w:cstheme="minorHAnsi"/>
                <w:b/>
                <w:bCs/>
                <w:color w:val="000000" w:themeColor="text1"/>
                <w:sz w:val="21"/>
                <w:szCs w:val="21"/>
                <w:lang w:val="en-GB" w:eastAsia="de-DE"/>
              </w:rPr>
              <w:t>3.8</w:t>
            </w:r>
            <w:r w:rsidR="003814A8" w:rsidRPr="00CE05B0">
              <w:rPr>
                <w:rFonts w:ascii="Akzidenz-Grotesk Pro Light" w:eastAsia="Times New Roman" w:hAnsi="Akzidenz-Grotesk Pro Light" w:cstheme="minorHAnsi"/>
                <w:b/>
                <w:bCs/>
                <w:color w:val="000000" w:themeColor="text1"/>
                <w:sz w:val="21"/>
                <w:szCs w:val="21"/>
                <w:lang w:val="en-GB" w:eastAsia="de-DE"/>
              </w:rPr>
              <w:t>.</w:t>
            </w:r>
            <w:r w:rsidR="00180D95" w:rsidRPr="00CE05B0">
              <w:rPr>
                <w:rFonts w:ascii="Akzidenz-Grotesk Pro Light" w:eastAsia="Times New Roman" w:hAnsi="Akzidenz-Grotesk Pro Light" w:cstheme="minorHAnsi"/>
                <w:b/>
                <w:bCs/>
                <w:color w:val="000000" w:themeColor="text1"/>
                <w:sz w:val="21"/>
                <w:szCs w:val="21"/>
                <w:lang w:val="en-GB" w:eastAsia="de-DE"/>
              </w:rPr>
              <w:t xml:space="preserve"> </w:t>
            </w:r>
            <w:r w:rsidR="002F446D" w:rsidRPr="00CE05B0">
              <w:rPr>
                <w:rFonts w:ascii="Akzidenz-Grotesk Pro Light" w:eastAsia="Times New Roman" w:hAnsi="Akzidenz-Grotesk Pro Light" w:cstheme="minorHAnsi"/>
                <w:b/>
                <w:bCs/>
                <w:color w:val="000000" w:themeColor="text1"/>
                <w:sz w:val="21"/>
                <w:szCs w:val="21"/>
                <w:lang w:val="en-GB" w:eastAsia="de-DE"/>
              </w:rPr>
              <w:t>Hiring tech</w:t>
            </w:r>
            <w:r w:rsidR="00180D95" w:rsidRPr="00CE05B0">
              <w:rPr>
                <w:rFonts w:ascii="Akzidenz-Grotesk Pro Light" w:eastAsia="Times New Roman" w:hAnsi="Akzidenz-Grotesk Pro Light" w:cstheme="minorHAnsi"/>
                <w:b/>
                <w:bCs/>
                <w:color w:val="000000" w:themeColor="text1"/>
                <w:sz w:val="21"/>
                <w:szCs w:val="21"/>
                <w:lang w:val="en-GB" w:eastAsia="de-DE"/>
              </w:rPr>
              <w:t xml:space="preserve">, </w:t>
            </w:r>
            <w:r w:rsidR="002F446D" w:rsidRPr="00CE05B0">
              <w:rPr>
                <w:rFonts w:ascii="Akzidenz-Grotesk Pro Light" w:eastAsia="Times New Roman" w:hAnsi="Akzidenz-Grotesk Pro Light" w:cstheme="minorHAnsi"/>
                <w:b/>
                <w:bCs/>
                <w:color w:val="000000" w:themeColor="text1"/>
                <w:sz w:val="21"/>
                <w:szCs w:val="21"/>
                <w:lang w:val="en-GB" w:eastAsia="de-DE"/>
              </w:rPr>
              <w:t>equipment</w:t>
            </w:r>
            <w:r w:rsidRPr="00CE05B0">
              <w:rPr>
                <w:rFonts w:ascii="Akzidenz-Grotesk Pro Light" w:eastAsia="Times New Roman" w:hAnsi="Akzidenz-Grotesk Pro Light" w:cstheme="minorHAnsi"/>
                <w:b/>
                <w:bCs/>
                <w:color w:val="000000" w:themeColor="text1"/>
                <w:sz w:val="21"/>
                <w:szCs w:val="21"/>
                <w:lang w:val="en-GB" w:eastAsia="de-DE"/>
              </w:rPr>
              <w:t>, events</w:t>
            </w:r>
          </w:p>
          <w:p w14:paraId="181B7453" w14:textId="77777777" w:rsidR="003814A8" w:rsidRPr="00CE05B0" w:rsidRDefault="003814A8" w:rsidP="003814A8">
            <w:pPr>
              <w:rPr>
                <w:rFonts w:ascii="Akzidenz-Grotesk Pro Light" w:eastAsia="Times New Roman" w:hAnsi="Akzidenz-Grotesk Pro Light" w:cstheme="minorHAnsi"/>
                <w:b/>
                <w:bCs/>
                <w:color w:val="000000" w:themeColor="text1"/>
                <w:sz w:val="21"/>
                <w:szCs w:val="21"/>
                <w:lang w:val="en-GB" w:eastAsia="de-DE"/>
              </w:rPr>
            </w:pPr>
          </w:p>
        </w:tc>
        <w:tc>
          <w:tcPr>
            <w:tcW w:w="5783" w:type="dxa"/>
          </w:tcPr>
          <w:p w14:paraId="5C4581B1" w14:textId="77777777" w:rsidR="003814A8" w:rsidRPr="00CE05B0" w:rsidRDefault="000123B4" w:rsidP="00186CCF">
            <w:pPr>
              <w:jc w:val="both"/>
              <w:rPr>
                <w:rFonts w:ascii="Akzidenz-Grotesk Pro Light" w:eastAsia="Times New Roman" w:hAnsi="Akzidenz-Grotesk Pro Light" w:cstheme="minorHAnsi"/>
                <w:color w:val="000000" w:themeColor="text1"/>
                <w:sz w:val="21"/>
                <w:szCs w:val="21"/>
                <w:lang w:val="en-GB" w:eastAsia="de-DE"/>
              </w:rPr>
            </w:pPr>
            <w:r w:rsidRPr="00CE05B0">
              <w:rPr>
                <w:rFonts w:ascii="Akzidenz-Grotesk Pro Light" w:eastAsia="Times New Roman" w:hAnsi="Akzidenz-Grotesk Pro Light" w:cstheme="minorHAnsi"/>
                <w:color w:val="000000" w:themeColor="text1"/>
                <w:sz w:val="21"/>
                <w:szCs w:val="21"/>
                <w:lang w:val="en-GB" w:eastAsia="de-DE"/>
              </w:rPr>
              <w:t xml:space="preserve">The nGbK has a technical pool. If necessary, external technology </w:t>
            </w:r>
            <w:proofErr w:type="gramStart"/>
            <w:r w:rsidRPr="00CE05B0">
              <w:rPr>
                <w:rFonts w:ascii="Akzidenz-Grotesk Pro Light" w:eastAsia="Times New Roman" w:hAnsi="Akzidenz-Grotesk Pro Light" w:cstheme="minorHAnsi"/>
                <w:color w:val="000000" w:themeColor="text1"/>
                <w:sz w:val="21"/>
                <w:szCs w:val="21"/>
                <w:lang w:val="en-GB" w:eastAsia="de-DE"/>
              </w:rPr>
              <w:t>must be rented</w:t>
            </w:r>
            <w:proofErr w:type="gramEnd"/>
            <w:r w:rsidRPr="00CE05B0">
              <w:rPr>
                <w:rFonts w:ascii="Akzidenz-Grotesk Pro Light" w:eastAsia="Times New Roman" w:hAnsi="Akzidenz-Grotesk Pro Light" w:cstheme="minorHAnsi"/>
                <w:color w:val="000000" w:themeColor="text1"/>
                <w:sz w:val="21"/>
                <w:szCs w:val="21"/>
                <w:lang w:val="en-GB" w:eastAsia="de-DE"/>
              </w:rPr>
              <w:t xml:space="preserve"> for the exhibition and event. There are also additional costs for livestream, translation tools at zoom.</w:t>
            </w:r>
          </w:p>
          <w:p w14:paraId="6BF2C56F" w14:textId="300C2072" w:rsidR="00066583" w:rsidRPr="00CE05B0" w:rsidRDefault="00066583" w:rsidP="00186CCF">
            <w:pPr>
              <w:jc w:val="both"/>
              <w:rPr>
                <w:rFonts w:ascii="Akzidenz-Grotesk Pro Light" w:eastAsia="Times New Roman" w:hAnsi="Akzidenz-Grotesk Pro Light" w:cstheme="minorHAnsi"/>
                <w:color w:val="000000" w:themeColor="text1"/>
                <w:sz w:val="21"/>
                <w:szCs w:val="21"/>
                <w:lang w:val="en-GB" w:eastAsia="de-DE"/>
              </w:rPr>
            </w:pPr>
          </w:p>
        </w:tc>
      </w:tr>
      <w:tr w:rsidR="00956293" w:rsidRPr="00022E21" w14:paraId="6924DEB7" w14:textId="77777777" w:rsidTr="00445E48">
        <w:tc>
          <w:tcPr>
            <w:tcW w:w="3279" w:type="dxa"/>
          </w:tcPr>
          <w:p w14:paraId="523B1C95" w14:textId="64AEC6FA" w:rsidR="003814A8" w:rsidRPr="00CE05B0" w:rsidRDefault="000123B4" w:rsidP="003814A8">
            <w:pPr>
              <w:spacing w:line="276" w:lineRule="auto"/>
              <w:rPr>
                <w:rFonts w:ascii="Akzidenz-Grotesk Pro Light" w:eastAsia="Times New Roman" w:hAnsi="Akzidenz-Grotesk Pro Light" w:cstheme="minorHAnsi"/>
                <w:b/>
                <w:bCs/>
                <w:color w:val="000000" w:themeColor="text1"/>
                <w:sz w:val="21"/>
                <w:szCs w:val="21"/>
                <w:lang w:val="en-GB" w:eastAsia="de-DE"/>
              </w:rPr>
            </w:pPr>
            <w:r w:rsidRPr="00CE05B0">
              <w:rPr>
                <w:rFonts w:ascii="Akzidenz-Grotesk Pro Light" w:eastAsia="Times New Roman" w:hAnsi="Akzidenz-Grotesk Pro Light" w:cstheme="minorHAnsi"/>
                <w:b/>
                <w:bCs/>
                <w:color w:val="000000" w:themeColor="text1"/>
                <w:sz w:val="21"/>
                <w:szCs w:val="21"/>
                <w:lang w:val="en-GB" w:eastAsia="de-DE"/>
              </w:rPr>
              <w:t>3.9</w:t>
            </w:r>
            <w:r w:rsidR="003814A8" w:rsidRPr="00CE05B0">
              <w:rPr>
                <w:rFonts w:ascii="Akzidenz-Grotesk Pro Light" w:eastAsia="Times New Roman" w:hAnsi="Akzidenz-Grotesk Pro Light" w:cstheme="minorHAnsi"/>
                <w:b/>
                <w:bCs/>
                <w:color w:val="000000" w:themeColor="text1"/>
                <w:sz w:val="21"/>
                <w:szCs w:val="21"/>
                <w:lang w:val="en-GB" w:eastAsia="de-DE"/>
              </w:rPr>
              <w:t>.</w:t>
            </w:r>
            <w:r w:rsidR="00180D95" w:rsidRPr="00CE05B0">
              <w:rPr>
                <w:rFonts w:ascii="Akzidenz-Grotesk Pro Light" w:eastAsia="Times New Roman" w:hAnsi="Akzidenz-Grotesk Pro Light" w:cstheme="minorHAnsi"/>
                <w:b/>
                <w:bCs/>
                <w:color w:val="000000" w:themeColor="text1"/>
                <w:sz w:val="21"/>
                <w:szCs w:val="21"/>
                <w:lang w:val="en-GB" w:eastAsia="de-DE"/>
              </w:rPr>
              <w:t xml:space="preserve"> </w:t>
            </w:r>
            <w:r w:rsidR="004E3842" w:rsidRPr="00CE05B0">
              <w:rPr>
                <w:rFonts w:ascii="Akzidenz-Grotesk Pro Light" w:eastAsia="Times New Roman" w:hAnsi="Akzidenz-Grotesk Pro Light" w:cstheme="minorHAnsi"/>
                <w:b/>
                <w:bCs/>
                <w:color w:val="000000" w:themeColor="text1"/>
                <w:sz w:val="21"/>
                <w:szCs w:val="21"/>
                <w:lang w:val="en-GB" w:eastAsia="de-DE"/>
              </w:rPr>
              <w:t>Insurance</w:t>
            </w:r>
          </w:p>
          <w:p w14:paraId="40C46C2D" w14:textId="77777777" w:rsidR="003814A8" w:rsidRPr="00CE05B0" w:rsidRDefault="003814A8" w:rsidP="003814A8">
            <w:pPr>
              <w:rPr>
                <w:rFonts w:ascii="Akzidenz-Grotesk Pro Light" w:eastAsia="Times New Roman" w:hAnsi="Akzidenz-Grotesk Pro Light" w:cstheme="minorHAnsi"/>
                <w:b/>
                <w:bCs/>
                <w:color w:val="000000" w:themeColor="text1"/>
                <w:sz w:val="21"/>
                <w:szCs w:val="21"/>
                <w:lang w:val="en-GB" w:eastAsia="de-DE"/>
              </w:rPr>
            </w:pPr>
          </w:p>
        </w:tc>
        <w:tc>
          <w:tcPr>
            <w:tcW w:w="5783" w:type="dxa"/>
          </w:tcPr>
          <w:p w14:paraId="4A76D157" w14:textId="74EB1DFA" w:rsidR="00180D95" w:rsidRPr="00CE05B0" w:rsidRDefault="005F3D0D" w:rsidP="00186CCF">
            <w:pPr>
              <w:spacing w:line="276" w:lineRule="auto"/>
              <w:jc w:val="both"/>
              <w:rPr>
                <w:rFonts w:ascii="Akzidenz-Grotesk Pro Light" w:eastAsia="Times New Roman" w:hAnsi="Akzidenz-Grotesk Pro Light" w:cstheme="minorHAnsi"/>
                <w:color w:val="000000" w:themeColor="text1"/>
                <w:sz w:val="21"/>
                <w:szCs w:val="21"/>
                <w:lang w:val="en-GB" w:eastAsia="de-DE"/>
              </w:rPr>
            </w:pPr>
            <w:r w:rsidRPr="00CE05B0">
              <w:rPr>
                <w:rFonts w:ascii="Akzidenz-Grotesk Pro Light" w:eastAsia="Times New Roman" w:hAnsi="Akzidenz-Grotesk Pro Light" w:cstheme="minorHAnsi"/>
                <w:color w:val="000000" w:themeColor="text1"/>
                <w:sz w:val="21"/>
                <w:szCs w:val="21"/>
                <w:lang w:val="en-GB" w:eastAsia="de-DE"/>
              </w:rPr>
              <w:t xml:space="preserve">Each </w:t>
            </w:r>
            <w:r w:rsidR="00CE05B0">
              <w:rPr>
                <w:rFonts w:ascii="Akzidenz-Grotesk Pro Light" w:eastAsia="Times New Roman" w:hAnsi="Akzidenz-Grotesk Pro Light" w:cstheme="minorHAnsi"/>
                <w:color w:val="000000" w:themeColor="text1"/>
                <w:sz w:val="21"/>
                <w:szCs w:val="21"/>
                <w:lang w:val="en-GB" w:eastAsia="de-DE"/>
              </w:rPr>
              <w:t>work</w:t>
            </w:r>
            <w:r w:rsidRPr="00CE05B0">
              <w:rPr>
                <w:rFonts w:ascii="Akzidenz-Grotesk Pro Light" w:eastAsia="Times New Roman" w:hAnsi="Akzidenz-Grotesk Pro Light" w:cstheme="minorHAnsi"/>
                <w:color w:val="000000" w:themeColor="text1"/>
                <w:sz w:val="21"/>
                <w:szCs w:val="21"/>
                <w:lang w:val="en-GB" w:eastAsia="de-DE"/>
              </w:rPr>
              <w:t xml:space="preserve"> group must cover its share of insurance costs</w:t>
            </w:r>
            <w:r w:rsidR="00881167">
              <w:rPr>
                <w:rFonts w:ascii="Akzidenz-Grotesk Pro Light" w:eastAsia="Times New Roman" w:hAnsi="Akzidenz-Grotesk Pro Light" w:cstheme="minorHAnsi"/>
                <w:color w:val="000000" w:themeColor="text1"/>
                <w:sz w:val="21"/>
                <w:szCs w:val="21"/>
                <w:lang w:val="en-GB" w:eastAsia="de-DE"/>
              </w:rPr>
              <w:t>, calculated on a flat-rate basis.</w:t>
            </w:r>
          </w:p>
          <w:p w14:paraId="4B49CC06" w14:textId="77777777" w:rsidR="003814A8" w:rsidRPr="00CE05B0" w:rsidRDefault="003814A8" w:rsidP="00186CCF">
            <w:pPr>
              <w:jc w:val="both"/>
              <w:rPr>
                <w:rFonts w:ascii="Akzidenz-Grotesk Pro Light" w:eastAsia="Times New Roman" w:hAnsi="Akzidenz-Grotesk Pro Light" w:cstheme="minorHAnsi"/>
                <w:color w:val="000000" w:themeColor="text1"/>
                <w:sz w:val="21"/>
                <w:szCs w:val="21"/>
                <w:lang w:val="en-GB" w:eastAsia="de-DE"/>
              </w:rPr>
            </w:pPr>
          </w:p>
        </w:tc>
      </w:tr>
      <w:tr w:rsidR="00956293" w:rsidRPr="00121B40" w14:paraId="3AA3B6FF" w14:textId="77777777" w:rsidTr="00445E48">
        <w:tc>
          <w:tcPr>
            <w:tcW w:w="3279" w:type="dxa"/>
          </w:tcPr>
          <w:p w14:paraId="4680F8D5" w14:textId="7F1D0E8C" w:rsidR="003814A8" w:rsidRPr="00CE05B0" w:rsidRDefault="00297ED7" w:rsidP="003814A8">
            <w:pPr>
              <w:rPr>
                <w:rFonts w:ascii="Akzidenz-Grotesk Pro Light" w:eastAsia="Times New Roman" w:hAnsi="Akzidenz-Grotesk Pro Light" w:cstheme="minorHAnsi"/>
                <w:b/>
                <w:bCs/>
                <w:color w:val="000000" w:themeColor="text1"/>
                <w:sz w:val="21"/>
                <w:szCs w:val="21"/>
                <w:lang w:val="en-GB" w:eastAsia="de-DE"/>
              </w:rPr>
            </w:pPr>
            <w:r w:rsidRPr="00CE05B0">
              <w:rPr>
                <w:rFonts w:ascii="Akzidenz-Grotesk Pro Light" w:eastAsia="Times New Roman" w:hAnsi="Akzidenz-Grotesk Pro Light" w:cstheme="minorHAnsi"/>
                <w:b/>
                <w:bCs/>
                <w:color w:val="000000" w:themeColor="text1"/>
                <w:sz w:val="21"/>
                <w:szCs w:val="21"/>
                <w:lang w:val="en-GB" w:eastAsia="de-DE"/>
              </w:rPr>
              <w:t>3.10. Accessibility</w:t>
            </w:r>
          </w:p>
        </w:tc>
        <w:tc>
          <w:tcPr>
            <w:tcW w:w="5783" w:type="dxa"/>
          </w:tcPr>
          <w:p w14:paraId="3F0D8A2E" w14:textId="4EB53EDE" w:rsidR="003814A8" w:rsidRDefault="00297ED7" w:rsidP="00186CCF">
            <w:pPr>
              <w:jc w:val="both"/>
              <w:rPr>
                <w:rFonts w:ascii="Akzidenz-Grotesk Pro Light" w:eastAsia="Times New Roman" w:hAnsi="Akzidenz-Grotesk Pro Light" w:cstheme="minorHAnsi"/>
                <w:color w:val="000000" w:themeColor="text1"/>
                <w:sz w:val="21"/>
                <w:szCs w:val="21"/>
                <w:lang w:val="en-GB" w:eastAsia="de-DE"/>
              </w:rPr>
            </w:pPr>
            <w:r w:rsidRPr="00CE05B0">
              <w:rPr>
                <w:rFonts w:ascii="Akzidenz-Grotesk Pro Light" w:eastAsia="Times New Roman" w:hAnsi="Akzidenz-Grotesk Pro Light" w:cstheme="minorHAnsi"/>
                <w:color w:val="000000" w:themeColor="text1"/>
                <w:sz w:val="21"/>
                <w:szCs w:val="21"/>
                <w:lang w:val="en-GB" w:eastAsia="de-DE"/>
              </w:rPr>
              <w:t>Costs to ensure linguistic and structural accessibility. In principle, measures on the level of exhibition architecture and exhibition graphics, the media development of the exhibition for people with disabilities, translations into sign, Braille or easy language, the production of tactile exhibits, etc. are eligible for funding.</w:t>
            </w:r>
            <w:r w:rsidR="00CE05B0">
              <w:rPr>
                <w:rFonts w:ascii="Akzidenz-Grotesk Pro Light" w:eastAsia="Times New Roman" w:hAnsi="Akzidenz-Grotesk Pro Light" w:cstheme="minorHAnsi"/>
                <w:color w:val="000000" w:themeColor="text1"/>
                <w:sz w:val="21"/>
                <w:szCs w:val="21"/>
                <w:lang w:val="en-GB" w:eastAsia="de-DE"/>
              </w:rPr>
              <w:t xml:space="preserve"> </w:t>
            </w:r>
            <w:r w:rsidR="00881167">
              <w:rPr>
                <w:rFonts w:ascii="Akzidenz-Grotesk Pro Light" w:eastAsia="Times New Roman" w:hAnsi="Akzidenz-Grotesk Pro Light" w:cstheme="minorHAnsi"/>
                <w:color w:val="000000" w:themeColor="text1"/>
                <w:sz w:val="21"/>
                <w:szCs w:val="21"/>
                <w:lang w:val="en-GB" w:eastAsia="de-DE"/>
              </w:rPr>
              <w:t xml:space="preserve">The website </w:t>
            </w:r>
            <w:proofErr w:type="gramStart"/>
            <w:r w:rsidR="00881167">
              <w:rPr>
                <w:rFonts w:ascii="Akzidenz-Grotesk Pro Light" w:eastAsia="Times New Roman" w:hAnsi="Akzidenz-Grotesk Pro Light" w:cstheme="minorHAnsi"/>
                <w:color w:val="000000" w:themeColor="text1"/>
                <w:sz w:val="21"/>
                <w:szCs w:val="21"/>
                <w:lang w:val="en-GB" w:eastAsia="de-DE"/>
              </w:rPr>
              <w:t>is designed</w:t>
            </w:r>
            <w:proofErr w:type="gramEnd"/>
            <w:r w:rsidR="00881167">
              <w:rPr>
                <w:rFonts w:ascii="Akzidenz-Grotesk Pro Light" w:eastAsia="Times New Roman" w:hAnsi="Akzidenz-Grotesk Pro Light" w:cstheme="minorHAnsi"/>
                <w:color w:val="000000" w:themeColor="text1"/>
                <w:sz w:val="21"/>
                <w:szCs w:val="21"/>
                <w:lang w:val="en-GB" w:eastAsia="de-DE"/>
              </w:rPr>
              <w:t xml:space="preserve"> as barrier-free.</w:t>
            </w:r>
          </w:p>
          <w:p w14:paraId="0EA4A728" w14:textId="096592CE" w:rsidR="00CE05B0" w:rsidRPr="00CE05B0" w:rsidRDefault="00CE05B0" w:rsidP="00186CCF">
            <w:pPr>
              <w:jc w:val="both"/>
              <w:rPr>
                <w:rFonts w:ascii="Akzidenz-Grotesk Pro Light" w:eastAsia="Times New Roman" w:hAnsi="Akzidenz-Grotesk Pro Light" w:cstheme="minorHAnsi"/>
                <w:color w:val="000000" w:themeColor="text1"/>
                <w:sz w:val="21"/>
                <w:szCs w:val="21"/>
                <w:lang w:val="en-GB" w:eastAsia="de-DE"/>
              </w:rPr>
            </w:pPr>
            <w:r>
              <w:rPr>
                <w:rFonts w:ascii="Akzidenz-Grotesk Pro Light" w:eastAsia="Times New Roman" w:hAnsi="Akzidenz-Grotesk Pro Light" w:cstheme="minorHAnsi"/>
                <w:color w:val="000000" w:themeColor="text1"/>
                <w:sz w:val="21"/>
                <w:szCs w:val="21"/>
                <w:lang w:val="en-GB" w:eastAsia="de-DE"/>
              </w:rPr>
              <w:t xml:space="preserve">Included in </w:t>
            </w:r>
            <w:r w:rsidR="00881167">
              <w:rPr>
                <w:rFonts w:ascii="Akzidenz-Grotesk Pro Light" w:eastAsia="Times New Roman" w:hAnsi="Akzidenz-Grotesk Pro Light" w:cstheme="minorHAnsi"/>
                <w:color w:val="000000" w:themeColor="text1"/>
                <w:sz w:val="21"/>
                <w:szCs w:val="21"/>
                <w:lang w:val="en-GB" w:eastAsia="de-DE"/>
              </w:rPr>
              <w:t xml:space="preserve">the budgeted </w:t>
            </w:r>
            <w:r>
              <w:rPr>
                <w:rFonts w:ascii="Akzidenz-Grotesk Pro Light" w:eastAsia="Times New Roman" w:hAnsi="Akzidenz-Grotesk Pro Light" w:cstheme="minorHAnsi"/>
                <w:color w:val="000000" w:themeColor="text1"/>
                <w:sz w:val="21"/>
                <w:szCs w:val="21"/>
                <w:lang w:val="en-GB" w:eastAsia="de-DE"/>
              </w:rPr>
              <w:t>€</w:t>
            </w:r>
            <w:r w:rsidRPr="00CE05B0">
              <w:rPr>
                <w:rFonts w:ascii="Akzidenz-Grotesk Pro Light" w:eastAsia="Times New Roman" w:hAnsi="Akzidenz-Grotesk Pro Light" w:cstheme="minorHAnsi"/>
                <w:color w:val="000000" w:themeColor="text1"/>
                <w:sz w:val="21"/>
                <w:szCs w:val="21"/>
                <w:lang w:val="en-GB" w:eastAsia="de-DE"/>
              </w:rPr>
              <w:t xml:space="preserve">1,500: DGS video, easy language translation, </w:t>
            </w:r>
            <w:r w:rsidR="00881167">
              <w:rPr>
                <w:rFonts w:ascii="Akzidenz-Grotesk Pro Light" w:eastAsia="Times New Roman" w:hAnsi="Akzidenz-Grotesk Pro Light" w:cstheme="minorHAnsi"/>
                <w:color w:val="000000" w:themeColor="text1"/>
                <w:sz w:val="21"/>
                <w:szCs w:val="21"/>
                <w:lang w:val="en-GB" w:eastAsia="de-DE"/>
              </w:rPr>
              <w:t xml:space="preserve">alt-texts of images and the production of an audio guide. Translations of events </w:t>
            </w:r>
            <w:proofErr w:type="gramStart"/>
            <w:r w:rsidR="00881167">
              <w:rPr>
                <w:rFonts w:ascii="Akzidenz-Grotesk Pro Light" w:eastAsia="Times New Roman" w:hAnsi="Akzidenz-Grotesk Pro Light" w:cstheme="minorHAnsi"/>
                <w:color w:val="000000" w:themeColor="text1"/>
                <w:sz w:val="21"/>
                <w:szCs w:val="21"/>
                <w:lang w:val="en-GB" w:eastAsia="de-DE"/>
              </w:rPr>
              <w:t>are not covered</w:t>
            </w:r>
            <w:proofErr w:type="gramEnd"/>
            <w:r w:rsidR="00881167">
              <w:rPr>
                <w:rFonts w:ascii="Akzidenz-Grotesk Pro Light" w:eastAsia="Times New Roman" w:hAnsi="Akzidenz-Grotesk Pro Light" w:cstheme="minorHAnsi"/>
                <w:color w:val="000000" w:themeColor="text1"/>
                <w:sz w:val="21"/>
                <w:szCs w:val="21"/>
                <w:lang w:val="en-GB" w:eastAsia="de-DE"/>
              </w:rPr>
              <w:t xml:space="preserve"> in this item.</w:t>
            </w:r>
          </w:p>
          <w:p w14:paraId="5CD6E1DD" w14:textId="07AAD081" w:rsidR="00297ED7" w:rsidRPr="00CE05B0" w:rsidRDefault="00297ED7" w:rsidP="00186CCF">
            <w:pPr>
              <w:jc w:val="both"/>
              <w:rPr>
                <w:rFonts w:ascii="Akzidenz-Grotesk Pro Light" w:eastAsia="Times New Roman" w:hAnsi="Akzidenz-Grotesk Pro Light" w:cstheme="minorHAnsi"/>
                <w:color w:val="000000" w:themeColor="text1"/>
                <w:sz w:val="21"/>
                <w:szCs w:val="21"/>
                <w:lang w:val="en-GB" w:eastAsia="de-DE"/>
              </w:rPr>
            </w:pPr>
          </w:p>
        </w:tc>
      </w:tr>
      <w:tr w:rsidR="00A21558" w:rsidRPr="00022E21" w14:paraId="44E50EC2" w14:textId="77777777" w:rsidTr="00445E48">
        <w:tc>
          <w:tcPr>
            <w:tcW w:w="3279" w:type="dxa"/>
          </w:tcPr>
          <w:p w14:paraId="660B767D" w14:textId="750B1576" w:rsidR="00A21558" w:rsidRPr="00CE05B0" w:rsidRDefault="00A21558" w:rsidP="003814A8">
            <w:pPr>
              <w:rPr>
                <w:rFonts w:ascii="Akzidenz-Grotesk Pro Light" w:eastAsia="Times New Roman" w:hAnsi="Akzidenz-Grotesk Pro Light" w:cstheme="minorHAnsi"/>
                <w:b/>
                <w:bCs/>
                <w:color w:val="000000" w:themeColor="text1"/>
                <w:sz w:val="21"/>
                <w:szCs w:val="21"/>
                <w:lang w:val="en-GB" w:eastAsia="de-DE"/>
              </w:rPr>
            </w:pPr>
            <w:r w:rsidRPr="00CE05B0">
              <w:rPr>
                <w:rFonts w:ascii="Akzidenz-Grotesk Pro Light" w:eastAsia="Times New Roman" w:hAnsi="Akzidenz-Grotesk Pro Light" w:cstheme="minorHAnsi"/>
                <w:b/>
                <w:bCs/>
                <w:color w:val="000000" w:themeColor="text1"/>
                <w:sz w:val="21"/>
                <w:szCs w:val="21"/>
                <w:lang w:val="en-GB" w:eastAsia="de-DE"/>
              </w:rPr>
              <w:t xml:space="preserve">3.11. </w:t>
            </w:r>
          </w:p>
        </w:tc>
        <w:tc>
          <w:tcPr>
            <w:tcW w:w="5783" w:type="dxa"/>
          </w:tcPr>
          <w:p w14:paraId="34508245" w14:textId="4BB06A4A" w:rsidR="00A21558" w:rsidRPr="00CE05B0" w:rsidRDefault="00CE05B0" w:rsidP="00186CCF">
            <w:pPr>
              <w:jc w:val="both"/>
              <w:rPr>
                <w:rFonts w:ascii="Akzidenz-Grotesk Pro Light" w:eastAsia="Times New Roman" w:hAnsi="Akzidenz-Grotesk Pro Light" w:cstheme="minorHAnsi"/>
                <w:color w:val="000000" w:themeColor="text1"/>
                <w:sz w:val="21"/>
                <w:szCs w:val="21"/>
                <w:lang w:val="en-GB" w:eastAsia="de-DE"/>
              </w:rPr>
            </w:pPr>
            <w:r>
              <w:rPr>
                <w:rFonts w:ascii="Akzidenz-Grotesk Pro Light" w:eastAsia="Times New Roman" w:hAnsi="Akzidenz-Grotesk Pro Light" w:cstheme="minorHAnsi"/>
                <w:color w:val="000000" w:themeColor="text1"/>
                <w:sz w:val="21"/>
                <w:szCs w:val="21"/>
                <w:lang w:val="en-GB" w:eastAsia="de-DE"/>
              </w:rPr>
              <w:t xml:space="preserve">€2,000 </w:t>
            </w:r>
            <w:r w:rsidR="00A21558" w:rsidRPr="00CE05B0">
              <w:rPr>
                <w:rFonts w:ascii="Akzidenz-Grotesk Pro Light" w:eastAsia="Times New Roman" w:hAnsi="Akzidenz-Grotesk Pro Light" w:cstheme="minorHAnsi"/>
                <w:color w:val="000000" w:themeColor="text1"/>
                <w:sz w:val="21"/>
                <w:szCs w:val="21"/>
                <w:lang w:val="en-GB" w:eastAsia="de-DE"/>
              </w:rPr>
              <w:t>to ensure production or implementation of the project.</w:t>
            </w:r>
          </w:p>
          <w:p w14:paraId="60CD73EC" w14:textId="67EE1961" w:rsidR="00A21558" w:rsidRPr="00CE05B0" w:rsidRDefault="00A21558" w:rsidP="00186CCF">
            <w:pPr>
              <w:jc w:val="both"/>
              <w:rPr>
                <w:rFonts w:ascii="Akzidenz-Grotesk Pro Light" w:eastAsia="Times New Roman" w:hAnsi="Akzidenz-Grotesk Pro Light" w:cstheme="minorHAnsi"/>
                <w:color w:val="000000" w:themeColor="text1"/>
                <w:sz w:val="21"/>
                <w:szCs w:val="21"/>
                <w:lang w:val="en-GB" w:eastAsia="de-DE"/>
              </w:rPr>
            </w:pPr>
          </w:p>
        </w:tc>
      </w:tr>
      <w:tr w:rsidR="00297ED7" w:rsidRPr="00022E21" w14:paraId="2A4926C5" w14:textId="77777777" w:rsidTr="00445E48">
        <w:tc>
          <w:tcPr>
            <w:tcW w:w="3279" w:type="dxa"/>
          </w:tcPr>
          <w:p w14:paraId="5BA1B8D1" w14:textId="77777777" w:rsidR="00297ED7" w:rsidRPr="00CE05B0" w:rsidRDefault="00297ED7" w:rsidP="003814A8">
            <w:pPr>
              <w:rPr>
                <w:rFonts w:ascii="Akzidenz-Grotesk Pro Light" w:eastAsia="Times New Roman" w:hAnsi="Akzidenz-Grotesk Pro Light" w:cstheme="minorHAnsi"/>
                <w:b/>
                <w:bCs/>
                <w:color w:val="000000" w:themeColor="text1"/>
                <w:sz w:val="21"/>
                <w:szCs w:val="21"/>
                <w:lang w:val="en-GB" w:eastAsia="de-DE"/>
              </w:rPr>
            </w:pPr>
          </w:p>
        </w:tc>
        <w:tc>
          <w:tcPr>
            <w:tcW w:w="5783" w:type="dxa"/>
          </w:tcPr>
          <w:p w14:paraId="663C16F2" w14:textId="77777777" w:rsidR="00297ED7" w:rsidRPr="00CE05B0" w:rsidRDefault="00297ED7" w:rsidP="00186CCF">
            <w:pPr>
              <w:jc w:val="both"/>
              <w:rPr>
                <w:rFonts w:ascii="Akzidenz-Grotesk Pro Light" w:eastAsia="Times New Roman" w:hAnsi="Akzidenz-Grotesk Pro Light" w:cstheme="minorHAnsi"/>
                <w:color w:val="000000" w:themeColor="text1"/>
                <w:sz w:val="21"/>
                <w:szCs w:val="21"/>
                <w:lang w:val="en-GB" w:eastAsia="de-DE"/>
              </w:rPr>
            </w:pPr>
          </w:p>
        </w:tc>
      </w:tr>
      <w:tr w:rsidR="00956293" w:rsidRPr="00CE05B0" w14:paraId="3790160C" w14:textId="77777777" w:rsidTr="00445E48">
        <w:tc>
          <w:tcPr>
            <w:tcW w:w="3279" w:type="dxa"/>
          </w:tcPr>
          <w:p w14:paraId="35B03B11" w14:textId="7F7D9E27" w:rsidR="00180D95" w:rsidRPr="00CE05B0" w:rsidRDefault="00180D95" w:rsidP="00180D95">
            <w:pPr>
              <w:rPr>
                <w:rFonts w:ascii="Akzidenz-Grotesk Pro Light" w:eastAsia="Times New Roman" w:hAnsi="Akzidenz-Grotesk Pro Light" w:cstheme="minorHAnsi"/>
                <w:b/>
                <w:bCs/>
                <w:color w:val="000000" w:themeColor="text1"/>
                <w:sz w:val="21"/>
                <w:szCs w:val="21"/>
                <w:u w:val="single"/>
                <w:lang w:val="en-GB" w:eastAsia="de-DE"/>
              </w:rPr>
            </w:pPr>
            <w:r w:rsidRPr="00CE05B0">
              <w:rPr>
                <w:rFonts w:ascii="Akzidenz-Grotesk Pro Light" w:eastAsia="Times New Roman" w:hAnsi="Akzidenz-Grotesk Pro Light" w:cstheme="minorHAnsi"/>
                <w:b/>
                <w:bCs/>
                <w:color w:val="000000" w:themeColor="text1"/>
                <w:sz w:val="21"/>
                <w:szCs w:val="21"/>
                <w:u w:val="single"/>
                <w:lang w:val="en-GB" w:eastAsia="de-DE"/>
              </w:rPr>
              <w:t>4</w:t>
            </w:r>
            <w:r w:rsidR="00297ED7" w:rsidRPr="00CE05B0">
              <w:rPr>
                <w:rFonts w:ascii="Akzidenz-Grotesk Pro Light" w:eastAsia="Times New Roman" w:hAnsi="Akzidenz-Grotesk Pro Light" w:cstheme="minorHAnsi"/>
                <w:b/>
                <w:bCs/>
                <w:color w:val="000000" w:themeColor="text1"/>
                <w:sz w:val="21"/>
                <w:szCs w:val="21"/>
                <w:u w:val="single"/>
                <w:lang w:val="en-GB" w:eastAsia="de-DE"/>
              </w:rPr>
              <w:t>.</w:t>
            </w:r>
            <w:r w:rsidRPr="00CE05B0">
              <w:rPr>
                <w:rFonts w:ascii="Akzidenz-Grotesk Pro Light" w:eastAsia="Times New Roman" w:hAnsi="Akzidenz-Grotesk Pro Light" w:cstheme="minorHAnsi"/>
                <w:b/>
                <w:bCs/>
                <w:color w:val="000000" w:themeColor="text1"/>
                <w:sz w:val="21"/>
                <w:szCs w:val="21"/>
                <w:u w:val="single"/>
                <w:lang w:val="en-GB" w:eastAsia="de-DE"/>
              </w:rPr>
              <w:t xml:space="preserve"> Press</w:t>
            </w:r>
            <w:r w:rsidR="004E3842" w:rsidRPr="00CE05B0">
              <w:rPr>
                <w:rFonts w:ascii="Akzidenz-Grotesk Pro Light" w:eastAsia="Times New Roman" w:hAnsi="Akzidenz-Grotesk Pro Light" w:cstheme="minorHAnsi"/>
                <w:b/>
                <w:bCs/>
                <w:color w:val="000000" w:themeColor="text1"/>
                <w:sz w:val="21"/>
                <w:szCs w:val="21"/>
                <w:u w:val="single"/>
                <w:lang w:val="en-GB" w:eastAsia="de-DE"/>
              </w:rPr>
              <w:t xml:space="preserve"> &amp;</w:t>
            </w:r>
            <w:r w:rsidRPr="00CE05B0">
              <w:rPr>
                <w:rFonts w:ascii="Akzidenz-Grotesk Pro Light" w:eastAsia="Times New Roman" w:hAnsi="Akzidenz-Grotesk Pro Light" w:cstheme="minorHAnsi"/>
                <w:b/>
                <w:bCs/>
                <w:color w:val="000000" w:themeColor="text1"/>
                <w:sz w:val="21"/>
                <w:szCs w:val="21"/>
                <w:u w:val="single"/>
                <w:lang w:val="en-GB" w:eastAsia="de-DE"/>
              </w:rPr>
              <w:t xml:space="preserve"> </w:t>
            </w:r>
            <w:r w:rsidR="004E3842" w:rsidRPr="00CE05B0">
              <w:rPr>
                <w:rFonts w:ascii="Akzidenz-Grotesk Pro Light" w:eastAsia="Times New Roman" w:hAnsi="Akzidenz-Grotesk Pro Light" w:cstheme="minorHAnsi"/>
                <w:b/>
                <w:bCs/>
                <w:color w:val="000000" w:themeColor="text1"/>
                <w:sz w:val="21"/>
                <w:szCs w:val="21"/>
                <w:u w:val="single"/>
                <w:lang w:val="en-GB" w:eastAsia="de-DE"/>
              </w:rPr>
              <w:t>c</w:t>
            </w:r>
            <w:r w:rsidRPr="00CE05B0">
              <w:rPr>
                <w:rFonts w:ascii="Akzidenz-Grotesk Pro Light" w:eastAsia="Times New Roman" w:hAnsi="Akzidenz-Grotesk Pro Light" w:cstheme="minorHAnsi"/>
                <w:b/>
                <w:bCs/>
                <w:color w:val="000000" w:themeColor="text1"/>
                <w:sz w:val="21"/>
                <w:szCs w:val="21"/>
                <w:u w:val="single"/>
                <w:lang w:val="en-GB" w:eastAsia="de-DE"/>
              </w:rPr>
              <w:t>ommuni</w:t>
            </w:r>
            <w:r w:rsidR="004E3842" w:rsidRPr="00CE05B0">
              <w:rPr>
                <w:rFonts w:ascii="Akzidenz-Grotesk Pro Light" w:eastAsia="Times New Roman" w:hAnsi="Akzidenz-Grotesk Pro Light" w:cstheme="minorHAnsi"/>
                <w:b/>
                <w:bCs/>
                <w:color w:val="000000" w:themeColor="text1"/>
                <w:sz w:val="21"/>
                <w:szCs w:val="21"/>
                <w:u w:val="single"/>
                <w:lang w:val="en-GB" w:eastAsia="de-DE"/>
              </w:rPr>
              <w:t>c</w:t>
            </w:r>
            <w:r w:rsidRPr="00CE05B0">
              <w:rPr>
                <w:rFonts w:ascii="Akzidenz-Grotesk Pro Light" w:eastAsia="Times New Roman" w:hAnsi="Akzidenz-Grotesk Pro Light" w:cstheme="minorHAnsi"/>
                <w:b/>
                <w:bCs/>
                <w:color w:val="000000" w:themeColor="text1"/>
                <w:sz w:val="21"/>
                <w:szCs w:val="21"/>
                <w:u w:val="single"/>
                <w:lang w:val="en-GB" w:eastAsia="de-DE"/>
              </w:rPr>
              <w:t>ation</w:t>
            </w:r>
            <w:r w:rsidR="004E3842" w:rsidRPr="00CE05B0">
              <w:rPr>
                <w:rFonts w:ascii="Akzidenz-Grotesk Pro Light" w:eastAsia="Times New Roman" w:hAnsi="Akzidenz-Grotesk Pro Light" w:cstheme="minorHAnsi"/>
                <w:b/>
                <w:bCs/>
                <w:color w:val="000000" w:themeColor="text1"/>
                <w:sz w:val="21"/>
                <w:szCs w:val="21"/>
                <w:u w:val="single"/>
                <w:lang w:val="en-GB" w:eastAsia="de-DE"/>
              </w:rPr>
              <w:t>s</w:t>
            </w:r>
          </w:p>
          <w:p w14:paraId="44D6BA44" w14:textId="77777777" w:rsidR="003814A8" w:rsidRPr="00CE05B0" w:rsidRDefault="003814A8" w:rsidP="003814A8">
            <w:pPr>
              <w:rPr>
                <w:rFonts w:ascii="Akzidenz-Grotesk Pro Light" w:eastAsia="Times New Roman" w:hAnsi="Akzidenz-Grotesk Pro Light" w:cstheme="minorHAnsi"/>
                <w:b/>
                <w:bCs/>
                <w:color w:val="000000" w:themeColor="text1"/>
                <w:sz w:val="21"/>
                <w:szCs w:val="21"/>
                <w:lang w:val="en-GB" w:eastAsia="de-DE"/>
              </w:rPr>
            </w:pPr>
          </w:p>
        </w:tc>
        <w:tc>
          <w:tcPr>
            <w:tcW w:w="5783" w:type="dxa"/>
          </w:tcPr>
          <w:p w14:paraId="7CB49A4A" w14:textId="77777777" w:rsidR="003814A8" w:rsidRPr="00CE05B0" w:rsidRDefault="003814A8" w:rsidP="00186CCF">
            <w:pPr>
              <w:jc w:val="both"/>
              <w:rPr>
                <w:rFonts w:ascii="Akzidenz-Grotesk Pro Light" w:eastAsia="Times New Roman" w:hAnsi="Akzidenz-Grotesk Pro Light" w:cstheme="minorHAnsi"/>
                <w:color w:val="000000" w:themeColor="text1"/>
                <w:sz w:val="21"/>
                <w:szCs w:val="21"/>
                <w:lang w:val="en-GB" w:eastAsia="de-DE"/>
              </w:rPr>
            </w:pPr>
          </w:p>
        </w:tc>
      </w:tr>
      <w:tr w:rsidR="00956293" w:rsidRPr="00022E21" w14:paraId="446FBD30" w14:textId="77777777" w:rsidTr="00445E48">
        <w:tc>
          <w:tcPr>
            <w:tcW w:w="3279" w:type="dxa"/>
          </w:tcPr>
          <w:p w14:paraId="2DAAAC4B" w14:textId="77777777" w:rsidR="00180D95" w:rsidRPr="00CE05B0" w:rsidRDefault="00180D95" w:rsidP="00180D95">
            <w:pPr>
              <w:spacing w:line="276" w:lineRule="auto"/>
              <w:rPr>
                <w:rFonts w:ascii="Akzidenz-Grotesk Pro Light" w:eastAsia="Times New Roman" w:hAnsi="Akzidenz-Grotesk Pro Light" w:cstheme="minorHAnsi"/>
                <w:b/>
                <w:bCs/>
                <w:color w:val="000000" w:themeColor="text1"/>
                <w:sz w:val="21"/>
                <w:szCs w:val="21"/>
                <w:lang w:val="en-GB" w:eastAsia="de-DE"/>
              </w:rPr>
            </w:pPr>
            <w:r w:rsidRPr="00CE05B0">
              <w:rPr>
                <w:rFonts w:ascii="Akzidenz-Grotesk Pro Light" w:eastAsia="Times New Roman" w:hAnsi="Akzidenz-Grotesk Pro Light" w:cstheme="minorHAnsi"/>
                <w:b/>
                <w:bCs/>
                <w:color w:val="000000" w:themeColor="text1"/>
                <w:sz w:val="21"/>
                <w:szCs w:val="21"/>
                <w:lang w:val="en-GB" w:eastAsia="de-DE"/>
              </w:rPr>
              <w:t xml:space="preserve">4.1. </w:t>
            </w:r>
            <w:r w:rsidR="004E3842" w:rsidRPr="00CE05B0">
              <w:rPr>
                <w:rFonts w:ascii="Akzidenz-Grotesk Pro Light" w:eastAsia="Times New Roman" w:hAnsi="Akzidenz-Grotesk Pro Light" w:cstheme="minorHAnsi"/>
                <w:b/>
                <w:bCs/>
                <w:color w:val="000000" w:themeColor="text1"/>
                <w:sz w:val="21"/>
                <w:szCs w:val="21"/>
                <w:lang w:val="en-GB" w:eastAsia="de-DE"/>
              </w:rPr>
              <w:t>Advertising</w:t>
            </w:r>
          </w:p>
          <w:p w14:paraId="07A07C3C" w14:textId="77777777" w:rsidR="003814A8" w:rsidRPr="00CE05B0" w:rsidRDefault="003814A8" w:rsidP="003814A8">
            <w:pPr>
              <w:rPr>
                <w:rFonts w:ascii="Akzidenz-Grotesk Pro Light" w:eastAsia="Times New Roman" w:hAnsi="Akzidenz-Grotesk Pro Light" w:cstheme="minorHAnsi"/>
                <w:b/>
                <w:bCs/>
                <w:color w:val="000000" w:themeColor="text1"/>
                <w:sz w:val="21"/>
                <w:szCs w:val="21"/>
                <w:lang w:val="en-GB" w:eastAsia="de-DE"/>
              </w:rPr>
            </w:pPr>
          </w:p>
        </w:tc>
        <w:tc>
          <w:tcPr>
            <w:tcW w:w="5783" w:type="dxa"/>
          </w:tcPr>
          <w:p w14:paraId="32CACC1C" w14:textId="2B6EAEA4" w:rsidR="00180D95" w:rsidRPr="00CE05B0" w:rsidRDefault="005F3D0D" w:rsidP="00186CCF">
            <w:pPr>
              <w:spacing w:line="276" w:lineRule="auto"/>
              <w:jc w:val="both"/>
              <w:rPr>
                <w:rFonts w:ascii="Akzidenz-Grotesk Pro Light" w:eastAsia="Times New Roman" w:hAnsi="Akzidenz-Grotesk Pro Light" w:cstheme="minorHAnsi"/>
                <w:b/>
                <w:bCs/>
                <w:color w:val="000000" w:themeColor="text1"/>
                <w:sz w:val="21"/>
                <w:szCs w:val="21"/>
                <w:lang w:val="en-GB" w:eastAsia="de-DE"/>
              </w:rPr>
            </w:pPr>
            <w:r w:rsidRPr="00CE05B0">
              <w:rPr>
                <w:rFonts w:ascii="Akzidenz-Grotesk Pro Light" w:eastAsia="Times New Roman" w:hAnsi="Akzidenz-Grotesk Pro Light" w:cstheme="minorHAnsi"/>
                <w:bCs/>
                <w:color w:val="000000" w:themeColor="text1"/>
                <w:sz w:val="21"/>
                <w:szCs w:val="21"/>
                <w:lang w:val="en-GB" w:eastAsia="de-DE"/>
              </w:rPr>
              <w:t xml:space="preserve">The nGbK books </w:t>
            </w:r>
            <w:r w:rsidR="001D58AF" w:rsidRPr="00CE05B0">
              <w:rPr>
                <w:rFonts w:ascii="Akzidenz-Grotesk Pro Light" w:eastAsia="Times New Roman" w:hAnsi="Akzidenz-Grotesk Pro Light" w:cstheme="minorHAnsi"/>
                <w:bCs/>
                <w:color w:val="000000" w:themeColor="text1"/>
                <w:sz w:val="21"/>
                <w:szCs w:val="21"/>
                <w:lang w:val="en-GB" w:eastAsia="de-DE"/>
              </w:rPr>
              <w:t xml:space="preserve">and pays for </w:t>
            </w:r>
            <w:r w:rsidRPr="00CE05B0">
              <w:rPr>
                <w:rFonts w:ascii="Akzidenz-Grotesk Pro Light" w:eastAsia="Times New Roman" w:hAnsi="Akzidenz-Grotesk Pro Light" w:cstheme="minorHAnsi"/>
                <w:bCs/>
                <w:color w:val="000000" w:themeColor="text1"/>
                <w:sz w:val="21"/>
                <w:szCs w:val="21"/>
                <w:lang w:val="en-GB" w:eastAsia="de-DE"/>
              </w:rPr>
              <w:t>e-flux announcement</w:t>
            </w:r>
            <w:r w:rsidR="001D58AF" w:rsidRPr="00CE05B0">
              <w:rPr>
                <w:rFonts w:ascii="Akzidenz-Grotesk Pro Light" w:eastAsia="Times New Roman" w:hAnsi="Akzidenz-Grotesk Pro Light" w:cstheme="minorHAnsi"/>
                <w:bCs/>
                <w:color w:val="000000" w:themeColor="text1"/>
                <w:sz w:val="21"/>
                <w:szCs w:val="21"/>
                <w:lang w:val="en-GB" w:eastAsia="de-DE"/>
              </w:rPr>
              <w:t>s</w:t>
            </w:r>
            <w:r w:rsidRPr="00CE05B0">
              <w:rPr>
                <w:rFonts w:ascii="Akzidenz-Grotesk Pro Light" w:eastAsia="Times New Roman" w:hAnsi="Akzidenz-Grotesk Pro Light" w:cstheme="minorHAnsi"/>
                <w:bCs/>
                <w:color w:val="000000" w:themeColor="text1"/>
                <w:sz w:val="21"/>
                <w:szCs w:val="21"/>
                <w:lang w:val="en-GB" w:eastAsia="de-DE"/>
              </w:rPr>
              <w:t xml:space="preserve"> for </w:t>
            </w:r>
            <w:r w:rsidR="00CE05B0">
              <w:rPr>
                <w:rFonts w:ascii="Akzidenz-Grotesk Pro Light" w:eastAsia="Times New Roman" w:hAnsi="Akzidenz-Grotesk Pro Light" w:cstheme="minorHAnsi"/>
                <w:bCs/>
                <w:color w:val="000000" w:themeColor="text1"/>
                <w:sz w:val="21"/>
                <w:szCs w:val="21"/>
                <w:lang w:val="en-GB" w:eastAsia="de-DE"/>
              </w:rPr>
              <w:t>work</w:t>
            </w:r>
            <w:r w:rsidRPr="00CE05B0">
              <w:rPr>
                <w:rFonts w:ascii="Akzidenz-Grotesk Pro Light" w:eastAsia="Times New Roman" w:hAnsi="Akzidenz-Grotesk Pro Light" w:cstheme="minorHAnsi"/>
                <w:bCs/>
                <w:color w:val="000000" w:themeColor="text1"/>
                <w:sz w:val="21"/>
                <w:szCs w:val="21"/>
                <w:lang w:val="en-GB" w:eastAsia="de-DE"/>
              </w:rPr>
              <w:t xml:space="preserve"> groups</w:t>
            </w:r>
            <w:r w:rsidR="00180D95" w:rsidRPr="00CE05B0">
              <w:rPr>
                <w:rFonts w:ascii="Akzidenz-Grotesk Pro Light" w:eastAsia="Times New Roman" w:hAnsi="Akzidenz-Grotesk Pro Light" w:cstheme="minorHAnsi"/>
                <w:bCs/>
                <w:color w:val="000000" w:themeColor="text1"/>
                <w:sz w:val="21"/>
                <w:szCs w:val="21"/>
                <w:lang w:val="en-GB" w:eastAsia="de-DE"/>
              </w:rPr>
              <w:t xml:space="preserve">. </w:t>
            </w:r>
            <w:r w:rsidR="001D58AF" w:rsidRPr="00CE05B0">
              <w:rPr>
                <w:rFonts w:ascii="Akzidenz-Grotesk Pro Light" w:eastAsia="Times New Roman" w:hAnsi="Akzidenz-Grotesk Pro Light" w:cstheme="minorHAnsi"/>
                <w:bCs/>
                <w:color w:val="000000" w:themeColor="text1"/>
                <w:sz w:val="21"/>
                <w:szCs w:val="21"/>
                <w:lang w:val="en-GB" w:eastAsia="de-DE"/>
              </w:rPr>
              <w:t>Any additional ads must be included in the project budget</w:t>
            </w:r>
            <w:r w:rsidR="00180D95" w:rsidRPr="00CE05B0">
              <w:rPr>
                <w:rFonts w:ascii="Akzidenz-Grotesk Pro Light" w:eastAsia="Times New Roman" w:hAnsi="Akzidenz-Grotesk Pro Light" w:cstheme="minorHAnsi"/>
                <w:bCs/>
                <w:color w:val="000000" w:themeColor="text1"/>
                <w:sz w:val="21"/>
                <w:szCs w:val="21"/>
                <w:lang w:val="en-GB" w:eastAsia="de-DE"/>
              </w:rPr>
              <w:t>.</w:t>
            </w:r>
          </w:p>
          <w:p w14:paraId="29051E7F" w14:textId="77777777" w:rsidR="003814A8" w:rsidRPr="00CE05B0" w:rsidRDefault="003814A8" w:rsidP="00186CCF">
            <w:pPr>
              <w:jc w:val="both"/>
              <w:rPr>
                <w:rFonts w:ascii="Akzidenz-Grotesk Pro Light" w:eastAsia="Times New Roman" w:hAnsi="Akzidenz-Grotesk Pro Light" w:cstheme="minorHAnsi"/>
                <w:color w:val="000000" w:themeColor="text1"/>
                <w:sz w:val="21"/>
                <w:szCs w:val="21"/>
                <w:lang w:val="en-GB" w:eastAsia="de-DE"/>
              </w:rPr>
            </w:pPr>
          </w:p>
        </w:tc>
      </w:tr>
      <w:tr w:rsidR="00956293" w:rsidRPr="00121B40" w14:paraId="7C1A0CEB" w14:textId="77777777" w:rsidTr="00445E48">
        <w:tc>
          <w:tcPr>
            <w:tcW w:w="3279" w:type="dxa"/>
          </w:tcPr>
          <w:p w14:paraId="0DB9A61E" w14:textId="6975DA2E" w:rsidR="00180D95" w:rsidRPr="00CE05B0" w:rsidRDefault="00180D95" w:rsidP="00180D95">
            <w:pPr>
              <w:spacing w:line="276" w:lineRule="auto"/>
              <w:rPr>
                <w:rFonts w:ascii="Akzidenz-Grotesk Pro Light" w:eastAsia="Times New Roman" w:hAnsi="Akzidenz-Grotesk Pro Light" w:cstheme="minorHAnsi"/>
                <w:b/>
                <w:bCs/>
                <w:color w:val="000000" w:themeColor="text1"/>
                <w:sz w:val="21"/>
                <w:szCs w:val="21"/>
                <w:lang w:val="en-GB" w:eastAsia="de-DE"/>
              </w:rPr>
            </w:pPr>
            <w:r w:rsidRPr="00CE05B0">
              <w:rPr>
                <w:rFonts w:ascii="Akzidenz-Grotesk Pro Light" w:eastAsia="Times New Roman" w:hAnsi="Akzidenz-Grotesk Pro Light" w:cstheme="minorHAnsi"/>
                <w:b/>
                <w:bCs/>
                <w:color w:val="000000" w:themeColor="text1"/>
                <w:sz w:val="21"/>
                <w:szCs w:val="21"/>
                <w:lang w:val="en-GB" w:eastAsia="de-DE"/>
              </w:rPr>
              <w:t>4.2</w:t>
            </w:r>
            <w:r w:rsidR="00445E48" w:rsidRPr="00CE05B0">
              <w:rPr>
                <w:rFonts w:ascii="Akzidenz-Grotesk Pro Light" w:eastAsia="Times New Roman" w:hAnsi="Akzidenz-Grotesk Pro Light" w:cstheme="minorHAnsi"/>
                <w:b/>
                <w:bCs/>
                <w:color w:val="000000" w:themeColor="text1"/>
                <w:sz w:val="21"/>
                <w:szCs w:val="21"/>
                <w:lang w:val="en-GB" w:eastAsia="de-DE"/>
              </w:rPr>
              <w:t xml:space="preserve"> </w:t>
            </w:r>
            <w:r w:rsidR="00297ED7" w:rsidRPr="00CE05B0">
              <w:rPr>
                <w:rFonts w:ascii="Akzidenz-Grotesk Pro Light" w:eastAsia="Times New Roman" w:hAnsi="Akzidenz-Grotesk Pro Light" w:cstheme="minorHAnsi"/>
                <w:b/>
                <w:bCs/>
                <w:color w:val="000000" w:themeColor="text1"/>
                <w:sz w:val="21"/>
                <w:szCs w:val="21"/>
                <w:lang w:val="en-GB" w:eastAsia="de-DE"/>
              </w:rPr>
              <w:t>Information</w:t>
            </w:r>
            <w:r w:rsidR="000123B4" w:rsidRPr="00CE05B0">
              <w:rPr>
                <w:rFonts w:ascii="Akzidenz-Grotesk Pro Light" w:eastAsia="Times New Roman" w:hAnsi="Akzidenz-Grotesk Pro Light" w:cstheme="minorHAnsi"/>
                <w:b/>
                <w:bCs/>
                <w:color w:val="000000" w:themeColor="text1"/>
                <w:sz w:val="21"/>
                <w:szCs w:val="21"/>
                <w:lang w:val="en-GB" w:eastAsia="de-DE"/>
              </w:rPr>
              <w:t xml:space="preserve"> leaflet </w:t>
            </w:r>
          </w:p>
          <w:p w14:paraId="262691E9" w14:textId="77777777" w:rsidR="003814A8" w:rsidRPr="00CE05B0" w:rsidRDefault="003814A8" w:rsidP="003814A8">
            <w:pPr>
              <w:rPr>
                <w:rFonts w:ascii="Akzidenz-Grotesk Pro Light" w:eastAsia="Times New Roman" w:hAnsi="Akzidenz-Grotesk Pro Light" w:cstheme="minorHAnsi"/>
                <w:b/>
                <w:bCs/>
                <w:color w:val="000000" w:themeColor="text1"/>
                <w:sz w:val="21"/>
                <w:szCs w:val="21"/>
                <w:lang w:val="en-GB" w:eastAsia="de-DE"/>
              </w:rPr>
            </w:pPr>
          </w:p>
        </w:tc>
        <w:tc>
          <w:tcPr>
            <w:tcW w:w="5783" w:type="dxa"/>
          </w:tcPr>
          <w:p w14:paraId="05C2B0A2" w14:textId="68F4A722" w:rsidR="003814A8" w:rsidRPr="00CE05B0" w:rsidRDefault="00CE05B0" w:rsidP="00186CCF">
            <w:pPr>
              <w:jc w:val="both"/>
              <w:rPr>
                <w:rFonts w:ascii="Akzidenz-Grotesk Pro Light" w:eastAsia="Times New Roman" w:hAnsi="Akzidenz-Grotesk Pro Light" w:cstheme="minorHAnsi"/>
                <w:bCs/>
                <w:color w:val="000000" w:themeColor="text1"/>
                <w:sz w:val="21"/>
                <w:szCs w:val="21"/>
                <w:lang w:val="en-GB" w:eastAsia="de-DE"/>
              </w:rPr>
            </w:pPr>
            <w:r>
              <w:rPr>
                <w:rFonts w:ascii="Akzidenz-Grotesk Pro Light" w:eastAsia="Times New Roman" w:hAnsi="Akzidenz-Grotesk Pro Light" w:cstheme="minorHAnsi"/>
                <w:bCs/>
                <w:color w:val="000000" w:themeColor="text1"/>
                <w:sz w:val="21"/>
                <w:szCs w:val="21"/>
                <w:lang w:val="en-GB" w:eastAsia="de-DE"/>
              </w:rPr>
              <w:t>Printing costs of at least €1,</w:t>
            </w:r>
            <w:r w:rsidR="00A21558" w:rsidRPr="00CE05B0">
              <w:rPr>
                <w:rFonts w:ascii="Akzidenz-Grotesk Pro Light" w:eastAsia="Times New Roman" w:hAnsi="Akzidenz-Grotesk Pro Light" w:cstheme="minorHAnsi"/>
                <w:bCs/>
                <w:color w:val="000000" w:themeColor="text1"/>
                <w:sz w:val="21"/>
                <w:szCs w:val="21"/>
                <w:lang w:val="en-GB" w:eastAsia="de-DE"/>
              </w:rPr>
              <w:t>0</w:t>
            </w:r>
            <w:r>
              <w:rPr>
                <w:rFonts w:ascii="Akzidenz-Grotesk Pro Light" w:eastAsia="Times New Roman" w:hAnsi="Akzidenz-Grotesk Pro Light" w:cstheme="minorHAnsi"/>
                <w:bCs/>
                <w:color w:val="000000" w:themeColor="text1"/>
                <w:sz w:val="21"/>
                <w:szCs w:val="21"/>
                <w:lang w:val="en-GB" w:eastAsia="de-DE"/>
              </w:rPr>
              <w:t>00</w:t>
            </w:r>
            <w:r w:rsidR="00297ED7" w:rsidRPr="00CE05B0">
              <w:rPr>
                <w:rFonts w:ascii="Akzidenz-Grotesk Pro Light" w:eastAsia="Times New Roman" w:hAnsi="Akzidenz-Grotesk Pro Light" w:cstheme="minorHAnsi"/>
                <w:bCs/>
                <w:color w:val="000000" w:themeColor="text1"/>
                <w:sz w:val="21"/>
                <w:szCs w:val="21"/>
                <w:lang w:val="en-GB" w:eastAsia="de-DE"/>
              </w:rPr>
              <w:t xml:space="preserve"> are to </w:t>
            </w:r>
            <w:proofErr w:type="gramStart"/>
            <w:r w:rsidR="00297ED7" w:rsidRPr="00CE05B0">
              <w:rPr>
                <w:rFonts w:ascii="Akzidenz-Grotesk Pro Light" w:eastAsia="Times New Roman" w:hAnsi="Akzidenz-Grotesk Pro Light" w:cstheme="minorHAnsi"/>
                <w:bCs/>
                <w:color w:val="000000" w:themeColor="text1"/>
                <w:sz w:val="21"/>
                <w:szCs w:val="21"/>
                <w:lang w:val="en-GB" w:eastAsia="de-DE"/>
              </w:rPr>
              <w:t>be calculated</w:t>
            </w:r>
            <w:proofErr w:type="gramEnd"/>
            <w:r w:rsidR="00881167">
              <w:rPr>
                <w:rFonts w:ascii="Akzidenz-Grotesk Pro Light" w:eastAsia="Times New Roman" w:hAnsi="Akzidenz-Grotesk Pro Light" w:cstheme="minorHAnsi"/>
                <w:bCs/>
                <w:color w:val="000000" w:themeColor="text1"/>
                <w:sz w:val="21"/>
                <w:szCs w:val="21"/>
                <w:lang w:val="en-GB" w:eastAsia="de-DE"/>
              </w:rPr>
              <w:t xml:space="preserve"> for a print run of 1000-1500</w:t>
            </w:r>
            <w:r w:rsidR="00297ED7" w:rsidRPr="00CE05B0">
              <w:rPr>
                <w:rFonts w:ascii="Akzidenz-Grotesk Pro Light" w:eastAsia="Times New Roman" w:hAnsi="Akzidenz-Grotesk Pro Light" w:cstheme="minorHAnsi"/>
                <w:bCs/>
                <w:color w:val="000000" w:themeColor="text1"/>
                <w:sz w:val="21"/>
                <w:szCs w:val="21"/>
                <w:lang w:val="en-GB" w:eastAsia="de-DE"/>
              </w:rPr>
              <w:t xml:space="preserve">. </w:t>
            </w:r>
            <w:r w:rsidR="00121B40" w:rsidRPr="00121B40">
              <w:rPr>
                <w:rFonts w:ascii="Akzidenz-Grotesk Pro Light" w:eastAsia="Times New Roman" w:hAnsi="Akzidenz-Grotesk Pro Light" w:cstheme="minorHAnsi"/>
                <w:bCs/>
                <w:color w:val="000000" w:themeColor="text1"/>
                <w:sz w:val="21"/>
                <w:szCs w:val="21"/>
                <w:lang w:val="en-GB" w:eastAsia="de-DE"/>
              </w:rPr>
              <w:t>There are various ways to deal with bilingualism: German and Eng</w:t>
            </w:r>
            <w:r w:rsidR="00121B40">
              <w:rPr>
                <w:rFonts w:ascii="Akzidenz-Grotesk Pro Light" w:eastAsia="Times New Roman" w:hAnsi="Akzidenz-Grotesk Pro Light" w:cstheme="minorHAnsi"/>
                <w:bCs/>
                <w:color w:val="000000" w:themeColor="text1"/>
                <w:sz w:val="21"/>
                <w:szCs w:val="21"/>
                <w:lang w:val="en-GB" w:eastAsia="de-DE"/>
              </w:rPr>
              <w:t>lish separately or combined in one</w:t>
            </w:r>
            <w:r w:rsidR="00121B40" w:rsidRPr="00121B40">
              <w:rPr>
                <w:rFonts w:ascii="Akzidenz-Grotesk Pro Light" w:eastAsia="Times New Roman" w:hAnsi="Akzidenz-Grotesk Pro Light" w:cstheme="minorHAnsi"/>
                <w:bCs/>
                <w:color w:val="000000" w:themeColor="text1"/>
                <w:sz w:val="21"/>
                <w:szCs w:val="21"/>
                <w:lang w:val="en-GB" w:eastAsia="de-DE"/>
              </w:rPr>
              <w:t xml:space="preserve"> leaflet.</w:t>
            </w:r>
            <w:r w:rsidR="00121B40">
              <w:rPr>
                <w:rFonts w:ascii="Akzidenz-Grotesk Pro Light" w:eastAsia="Times New Roman" w:hAnsi="Akzidenz-Grotesk Pro Light" w:cstheme="minorHAnsi"/>
                <w:bCs/>
                <w:color w:val="000000" w:themeColor="text1"/>
                <w:sz w:val="21"/>
                <w:szCs w:val="21"/>
                <w:lang w:val="en-GB" w:eastAsia="de-DE"/>
              </w:rPr>
              <w:t xml:space="preserve"> </w:t>
            </w:r>
            <w:r w:rsidR="00297ED7" w:rsidRPr="00CE05B0">
              <w:rPr>
                <w:rFonts w:ascii="Akzidenz-Grotesk Pro Light" w:eastAsia="Times New Roman" w:hAnsi="Akzidenz-Grotesk Pro Light" w:cstheme="minorHAnsi"/>
                <w:bCs/>
                <w:color w:val="000000" w:themeColor="text1"/>
                <w:sz w:val="21"/>
                <w:szCs w:val="21"/>
                <w:lang w:val="en-GB" w:eastAsia="de-DE"/>
              </w:rPr>
              <w:t xml:space="preserve">The costs depend on whether an 8- or 16-page leaflet </w:t>
            </w:r>
            <w:proofErr w:type="gramStart"/>
            <w:r w:rsidR="00297ED7" w:rsidRPr="00CE05B0">
              <w:rPr>
                <w:rFonts w:ascii="Akzidenz-Grotesk Pro Light" w:eastAsia="Times New Roman" w:hAnsi="Akzidenz-Grotesk Pro Light" w:cstheme="minorHAnsi"/>
                <w:bCs/>
                <w:color w:val="000000" w:themeColor="text1"/>
                <w:sz w:val="21"/>
                <w:szCs w:val="21"/>
                <w:lang w:val="en-GB" w:eastAsia="de-DE"/>
              </w:rPr>
              <w:t>is produced</w:t>
            </w:r>
            <w:proofErr w:type="gramEnd"/>
            <w:r w:rsidR="00297ED7" w:rsidRPr="00CE05B0">
              <w:rPr>
                <w:rFonts w:ascii="Akzidenz-Grotesk Pro Light" w:eastAsia="Times New Roman" w:hAnsi="Akzidenz-Grotesk Pro Light" w:cstheme="minorHAnsi"/>
                <w:bCs/>
                <w:color w:val="000000" w:themeColor="text1"/>
                <w:sz w:val="21"/>
                <w:szCs w:val="21"/>
                <w:lang w:val="en-GB" w:eastAsia="de-DE"/>
              </w:rPr>
              <w:t>.</w:t>
            </w:r>
            <w:r w:rsidR="00A21558" w:rsidRPr="00CE05B0">
              <w:rPr>
                <w:rFonts w:ascii="Akzidenz-Grotesk Pro Light" w:eastAsia="Times New Roman" w:hAnsi="Akzidenz-Grotesk Pro Light" w:cstheme="minorHAnsi"/>
                <w:bCs/>
                <w:color w:val="000000" w:themeColor="text1"/>
                <w:sz w:val="21"/>
                <w:szCs w:val="21"/>
                <w:lang w:val="en-GB" w:eastAsia="de-DE"/>
              </w:rPr>
              <w:t xml:space="preserve"> Ca. </w:t>
            </w:r>
            <w:r>
              <w:rPr>
                <w:rFonts w:ascii="Akzidenz-Grotesk Pro Light" w:eastAsia="Times New Roman" w:hAnsi="Akzidenz-Grotesk Pro Light" w:cstheme="minorHAnsi"/>
                <w:bCs/>
                <w:color w:val="000000" w:themeColor="text1"/>
                <w:sz w:val="21"/>
                <w:szCs w:val="21"/>
                <w:lang w:val="en-GB" w:eastAsia="de-DE"/>
              </w:rPr>
              <w:t>€1,200 for 16 page leaflet</w:t>
            </w:r>
            <w:r w:rsidR="00121B40">
              <w:rPr>
                <w:rFonts w:ascii="Akzidenz-Grotesk Pro Light" w:eastAsia="Times New Roman" w:hAnsi="Akzidenz-Grotesk Pro Light" w:cstheme="minorHAnsi"/>
                <w:bCs/>
                <w:color w:val="000000" w:themeColor="text1"/>
                <w:sz w:val="21"/>
                <w:szCs w:val="21"/>
                <w:lang w:val="en-GB" w:eastAsia="de-DE"/>
              </w:rPr>
              <w:t>.</w:t>
            </w:r>
          </w:p>
          <w:p w14:paraId="2AD302AA" w14:textId="5EA1F1B6" w:rsidR="00297ED7" w:rsidRPr="00CE05B0" w:rsidRDefault="00297ED7" w:rsidP="00186CCF">
            <w:pPr>
              <w:jc w:val="both"/>
              <w:rPr>
                <w:rFonts w:ascii="Akzidenz-Grotesk Pro Light" w:eastAsia="Times New Roman" w:hAnsi="Akzidenz-Grotesk Pro Light" w:cstheme="minorHAnsi"/>
                <w:color w:val="000000" w:themeColor="text1"/>
                <w:sz w:val="21"/>
                <w:szCs w:val="21"/>
                <w:lang w:val="en-GB" w:eastAsia="de-DE"/>
              </w:rPr>
            </w:pPr>
          </w:p>
        </w:tc>
      </w:tr>
      <w:tr w:rsidR="00956293" w:rsidRPr="00121B40" w14:paraId="3377C946" w14:textId="77777777" w:rsidTr="00445E48">
        <w:tc>
          <w:tcPr>
            <w:tcW w:w="3279" w:type="dxa"/>
          </w:tcPr>
          <w:p w14:paraId="24CDC251" w14:textId="77777777" w:rsidR="003814A8" w:rsidRPr="00CE05B0" w:rsidRDefault="003814A8" w:rsidP="003814A8">
            <w:pPr>
              <w:rPr>
                <w:rFonts w:ascii="Akzidenz-Grotesk Pro Light" w:eastAsia="Times New Roman" w:hAnsi="Akzidenz-Grotesk Pro Light" w:cstheme="minorHAnsi"/>
                <w:b/>
                <w:bCs/>
                <w:color w:val="000000" w:themeColor="text1"/>
                <w:sz w:val="21"/>
                <w:szCs w:val="21"/>
                <w:lang w:val="en-GB" w:eastAsia="de-DE"/>
              </w:rPr>
            </w:pPr>
          </w:p>
        </w:tc>
        <w:tc>
          <w:tcPr>
            <w:tcW w:w="5783" w:type="dxa"/>
          </w:tcPr>
          <w:p w14:paraId="04A47060" w14:textId="77777777" w:rsidR="003814A8" w:rsidRPr="00CE05B0" w:rsidRDefault="003814A8" w:rsidP="00186CCF">
            <w:pPr>
              <w:jc w:val="both"/>
              <w:rPr>
                <w:rFonts w:ascii="Akzidenz-Grotesk Pro Light" w:eastAsia="Times New Roman" w:hAnsi="Akzidenz-Grotesk Pro Light" w:cstheme="minorHAnsi"/>
                <w:color w:val="000000" w:themeColor="text1"/>
                <w:sz w:val="21"/>
                <w:szCs w:val="21"/>
                <w:lang w:val="en-GB" w:eastAsia="de-DE"/>
              </w:rPr>
            </w:pPr>
          </w:p>
        </w:tc>
      </w:tr>
      <w:tr w:rsidR="00956293" w:rsidRPr="00CE05B0" w14:paraId="40AC4391" w14:textId="77777777" w:rsidTr="00445E48">
        <w:tc>
          <w:tcPr>
            <w:tcW w:w="3279" w:type="dxa"/>
          </w:tcPr>
          <w:p w14:paraId="15715754" w14:textId="77777777" w:rsidR="003814A8" w:rsidRPr="00CE05B0" w:rsidRDefault="00180D95" w:rsidP="003814A8">
            <w:pPr>
              <w:rPr>
                <w:rFonts w:ascii="Akzidenz-Grotesk Pro Light" w:eastAsia="Times New Roman" w:hAnsi="Akzidenz-Grotesk Pro Light" w:cstheme="minorHAnsi"/>
                <w:b/>
                <w:bCs/>
                <w:color w:val="000000" w:themeColor="text1"/>
                <w:sz w:val="21"/>
                <w:szCs w:val="21"/>
                <w:lang w:val="en-GB" w:eastAsia="de-DE"/>
              </w:rPr>
            </w:pPr>
            <w:r w:rsidRPr="00CE05B0">
              <w:rPr>
                <w:rFonts w:ascii="Akzidenz-Grotesk Pro Light" w:eastAsia="Times New Roman" w:hAnsi="Akzidenz-Grotesk Pro Light" w:cstheme="minorHAnsi"/>
                <w:b/>
                <w:bCs/>
                <w:color w:val="000000" w:themeColor="text1"/>
                <w:sz w:val="21"/>
                <w:szCs w:val="21"/>
                <w:lang w:val="en-GB" w:eastAsia="de-DE"/>
              </w:rPr>
              <w:t xml:space="preserve">5. </w:t>
            </w:r>
            <w:r w:rsidR="005A7093" w:rsidRPr="00CE05B0">
              <w:rPr>
                <w:rFonts w:ascii="Akzidenz-Grotesk Pro Light" w:eastAsia="Times New Roman" w:hAnsi="Akzidenz-Grotesk Pro Light" w:cstheme="minorHAnsi"/>
                <w:b/>
                <w:bCs/>
                <w:color w:val="000000" w:themeColor="text1"/>
                <w:sz w:val="21"/>
                <w:szCs w:val="21"/>
                <w:lang w:val="en-GB" w:eastAsia="de-DE"/>
              </w:rPr>
              <w:t xml:space="preserve">Charges </w:t>
            </w:r>
            <w:r w:rsidRPr="00CE05B0">
              <w:rPr>
                <w:rFonts w:ascii="Akzidenz-Grotesk Pro Light" w:eastAsia="Times New Roman" w:hAnsi="Akzidenz-Grotesk Pro Light" w:cstheme="minorHAnsi"/>
                <w:b/>
                <w:bCs/>
                <w:color w:val="000000" w:themeColor="text1"/>
                <w:sz w:val="21"/>
                <w:szCs w:val="21"/>
                <w:lang w:val="en-GB" w:eastAsia="de-DE"/>
              </w:rPr>
              <w:t xml:space="preserve">/ </w:t>
            </w:r>
            <w:r w:rsidR="005A7093" w:rsidRPr="00CE05B0">
              <w:rPr>
                <w:rFonts w:ascii="Akzidenz-Grotesk Pro Light" w:eastAsia="Times New Roman" w:hAnsi="Akzidenz-Grotesk Pro Light" w:cstheme="minorHAnsi"/>
                <w:b/>
                <w:bCs/>
                <w:color w:val="000000" w:themeColor="text1"/>
                <w:sz w:val="21"/>
                <w:szCs w:val="21"/>
                <w:lang w:val="en-GB" w:eastAsia="de-DE"/>
              </w:rPr>
              <w:t>duties</w:t>
            </w:r>
          </w:p>
          <w:p w14:paraId="382FDD46" w14:textId="77777777" w:rsidR="00180D95" w:rsidRPr="00CE05B0" w:rsidRDefault="00180D95" w:rsidP="003814A8">
            <w:pPr>
              <w:rPr>
                <w:rFonts w:ascii="Akzidenz-Grotesk Pro Light" w:eastAsia="Times New Roman" w:hAnsi="Akzidenz-Grotesk Pro Light" w:cstheme="minorHAnsi"/>
                <w:b/>
                <w:bCs/>
                <w:color w:val="000000" w:themeColor="text1"/>
                <w:sz w:val="21"/>
                <w:szCs w:val="21"/>
                <w:lang w:val="en-GB" w:eastAsia="de-DE"/>
              </w:rPr>
            </w:pPr>
          </w:p>
        </w:tc>
        <w:tc>
          <w:tcPr>
            <w:tcW w:w="5783" w:type="dxa"/>
          </w:tcPr>
          <w:p w14:paraId="1F48A345" w14:textId="77777777" w:rsidR="003814A8" w:rsidRPr="00CE05B0" w:rsidRDefault="003814A8" w:rsidP="00186CCF">
            <w:pPr>
              <w:jc w:val="both"/>
              <w:rPr>
                <w:rFonts w:ascii="Akzidenz-Grotesk Pro Light" w:eastAsia="Times New Roman" w:hAnsi="Akzidenz-Grotesk Pro Light" w:cstheme="minorHAnsi"/>
                <w:color w:val="000000" w:themeColor="text1"/>
                <w:sz w:val="21"/>
                <w:szCs w:val="21"/>
                <w:lang w:val="en-GB" w:eastAsia="de-DE"/>
              </w:rPr>
            </w:pPr>
          </w:p>
        </w:tc>
      </w:tr>
      <w:tr w:rsidR="00956293" w:rsidRPr="00022E21" w14:paraId="3739C52A" w14:textId="77777777" w:rsidTr="00445E48">
        <w:tc>
          <w:tcPr>
            <w:tcW w:w="3279" w:type="dxa"/>
          </w:tcPr>
          <w:p w14:paraId="2BA8DFAD" w14:textId="77777777" w:rsidR="00180D95" w:rsidRPr="00CE05B0" w:rsidRDefault="00180D95" w:rsidP="00180D95">
            <w:pPr>
              <w:spacing w:line="276" w:lineRule="auto"/>
              <w:rPr>
                <w:rFonts w:ascii="Akzidenz-Grotesk Pro Light" w:eastAsia="Times New Roman" w:hAnsi="Akzidenz-Grotesk Pro Light" w:cstheme="minorHAnsi"/>
                <w:b/>
                <w:bCs/>
                <w:color w:val="000000" w:themeColor="text1"/>
                <w:sz w:val="21"/>
                <w:szCs w:val="21"/>
                <w:lang w:val="en-GB" w:eastAsia="de-DE"/>
              </w:rPr>
            </w:pPr>
            <w:r w:rsidRPr="00CE05B0">
              <w:rPr>
                <w:rFonts w:ascii="Akzidenz-Grotesk Pro Light" w:eastAsia="Times New Roman" w:hAnsi="Akzidenz-Grotesk Pro Light" w:cstheme="minorHAnsi"/>
                <w:b/>
                <w:bCs/>
                <w:color w:val="000000" w:themeColor="text1"/>
                <w:sz w:val="21"/>
                <w:szCs w:val="21"/>
                <w:lang w:val="en-GB" w:eastAsia="de-DE"/>
              </w:rPr>
              <w:t>5.1</w:t>
            </w:r>
            <w:r w:rsidR="003B686F" w:rsidRPr="00CE05B0">
              <w:rPr>
                <w:rFonts w:ascii="Akzidenz-Grotesk Pro Light" w:eastAsia="Times New Roman" w:hAnsi="Akzidenz-Grotesk Pro Light" w:cstheme="minorHAnsi"/>
                <w:b/>
                <w:bCs/>
                <w:color w:val="000000" w:themeColor="text1"/>
                <w:sz w:val="21"/>
                <w:szCs w:val="21"/>
                <w:lang w:val="en-GB" w:eastAsia="de-DE"/>
              </w:rPr>
              <w:t xml:space="preserve"> </w:t>
            </w:r>
            <w:r w:rsidR="005A7093" w:rsidRPr="00CE05B0">
              <w:rPr>
                <w:rFonts w:ascii="Akzidenz-Grotesk Pro Light" w:eastAsia="Times New Roman" w:hAnsi="Akzidenz-Grotesk Pro Light" w:cstheme="minorHAnsi"/>
                <w:b/>
                <w:bCs/>
                <w:color w:val="000000" w:themeColor="text1"/>
                <w:sz w:val="21"/>
                <w:szCs w:val="21"/>
                <w:lang w:val="en-GB" w:eastAsia="de-DE"/>
              </w:rPr>
              <w:t>Banking fees</w:t>
            </w:r>
          </w:p>
          <w:p w14:paraId="0899CD10" w14:textId="77777777" w:rsidR="003814A8" w:rsidRPr="00CE05B0" w:rsidRDefault="003814A8" w:rsidP="003814A8">
            <w:pPr>
              <w:rPr>
                <w:rFonts w:ascii="Akzidenz-Grotesk Pro Light" w:eastAsia="Times New Roman" w:hAnsi="Akzidenz-Grotesk Pro Light" w:cstheme="minorHAnsi"/>
                <w:b/>
                <w:bCs/>
                <w:color w:val="000000" w:themeColor="text1"/>
                <w:sz w:val="21"/>
                <w:szCs w:val="21"/>
                <w:lang w:val="en-GB" w:eastAsia="de-DE"/>
              </w:rPr>
            </w:pPr>
          </w:p>
        </w:tc>
        <w:tc>
          <w:tcPr>
            <w:tcW w:w="5783" w:type="dxa"/>
          </w:tcPr>
          <w:p w14:paraId="0F5C90CB" w14:textId="77777777" w:rsidR="00180D95" w:rsidRPr="00CE05B0" w:rsidRDefault="00AA4113" w:rsidP="00186CCF">
            <w:pPr>
              <w:spacing w:line="276" w:lineRule="auto"/>
              <w:jc w:val="both"/>
              <w:rPr>
                <w:rFonts w:ascii="Akzidenz-Grotesk Pro Light" w:eastAsia="Times New Roman" w:hAnsi="Akzidenz-Grotesk Pro Light" w:cstheme="minorHAnsi"/>
                <w:color w:val="000000" w:themeColor="text1"/>
                <w:sz w:val="21"/>
                <w:szCs w:val="21"/>
                <w:lang w:val="en-GB" w:eastAsia="de-DE"/>
              </w:rPr>
            </w:pPr>
            <w:r w:rsidRPr="00CE05B0">
              <w:rPr>
                <w:rFonts w:ascii="Akzidenz-Grotesk Pro Light" w:eastAsia="Times New Roman" w:hAnsi="Akzidenz-Grotesk Pro Light" w:cstheme="minorHAnsi"/>
                <w:color w:val="000000" w:themeColor="text1"/>
                <w:sz w:val="21"/>
                <w:szCs w:val="21"/>
                <w:lang w:val="en-GB" w:eastAsia="de-DE"/>
              </w:rPr>
              <w:t xml:space="preserve">Banking fees </w:t>
            </w:r>
            <w:proofErr w:type="gramStart"/>
            <w:r w:rsidRPr="00CE05B0">
              <w:rPr>
                <w:rFonts w:ascii="Akzidenz-Grotesk Pro Light" w:eastAsia="Times New Roman" w:hAnsi="Akzidenz-Grotesk Pro Light" w:cstheme="minorHAnsi"/>
                <w:color w:val="000000" w:themeColor="text1"/>
                <w:sz w:val="21"/>
                <w:szCs w:val="21"/>
                <w:lang w:val="en-GB" w:eastAsia="de-DE"/>
              </w:rPr>
              <w:t xml:space="preserve">are </w:t>
            </w:r>
            <w:r w:rsidR="00180D95" w:rsidRPr="00CE05B0">
              <w:rPr>
                <w:rFonts w:ascii="Akzidenz-Grotesk Pro Light" w:eastAsia="Times New Roman" w:hAnsi="Akzidenz-Grotesk Pro Light" w:cstheme="minorHAnsi"/>
                <w:color w:val="000000" w:themeColor="text1"/>
                <w:sz w:val="21"/>
                <w:szCs w:val="21"/>
                <w:lang w:val="en-GB" w:eastAsia="de-DE"/>
              </w:rPr>
              <w:t>automati</w:t>
            </w:r>
            <w:r w:rsidRPr="00CE05B0">
              <w:rPr>
                <w:rFonts w:ascii="Akzidenz-Grotesk Pro Light" w:eastAsia="Times New Roman" w:hAnsi="Akzidenz-Grotesk Pro Light" w:cstheme="minorHAnsi"/>
                <w:color w:val="000000" w:themeColor="text1"/>
                <w:sz w:val="21"/>
                <w:szCs w:val="21"/>
                <w:lang w:val="en-GB" w:eastAsia="de-DE"/>
              </w:rPr>
              <w:t>cally deducted</w:t>
            </w:r>
            <w:proofErr w:type="gramEnd"/>
            <w:r w:rsidRPr="00CE05B0">
              <w:rPr>
                <w:rFonts w:ascii="Akzidenz-Grotesk Pro Light" w:eastAsia="Times New Roman" w:hAnsi="Akzidenz-Grotesk Pro Light" w:cstheme="minorHAnsi"/>
                <w:color w:val="000000" w:themeColor="text1"/>
                <w:sz w:val="21"/>
                <w:szCs w:val="21"/>
                <w:lang w:val="en-GB" w:eastAsia="de-DE"/>
              </w:rPr>
              <w:t xml:space="preserve"> from the group account. Extra charges may apply for m</w:t>
            </w:r>
            <w:r w:rsidR="005B62B8" w:rsidRPr="00CE05B0">
              <w:rPr>
                <w:rFonts w:ascii="Akzidenz-Grotesk Pro Light" w:eastAsia="Times New Roman" w:hAnsi="Akzidenz-Grotesk Pro Light" w:cstheme="minorHAnsi"/>
                <w:color w:val="000000" w:themeColor="text1"/>
                <w:sz w:val="21"/>
                <w:szCs w:val="21"/>
                <w:lang w:val="en-GB" w:eastAsia="de-DE"/>
              </w:rPr>
              <w:t>oney transfers outside the Eurozone</w:t>
            </w:r>
            <w:r w:rsidRPr="00CE05B0">
              <w:rPr>
                <w:rFonts w:ascii="Akzidenz-Grotesk Pro Light" w:eastAsia="Times New Roman" w:hAnsi="Akzidenz-Grotesk Pro Light" w:cstheme="minorHAnsi"/>
                <w:color w:val="000000" w:themeColor="text1"/>
                <w:sz w:val="21"/>
                <w:szCs w:val="21"/>
                <w:lang w:val="en-GB" w:eastAsia="de-DE"/>
              </w:rPr>
              <w:t>.</w:t>
            </w:r>
          </w:p>
          <w:p w14:paraId="6D2B7524" w14:textId="77777777" w:rsidR="003814A8" w:rsidRPr="00CE05B0" w:rsidRDefault="003814A8" w:rsidP="00186CCF">
            <w:pPr>
              <w:jc w:val="both"/>
              <w:rPr>
                <w:rFonts w:ascii="Akzidenz-Grotesk Pro Light" w:eastAsia="Times New Roman" w:hAnsi="Akzidenz-Grotesk Pro Light" w:cstheme="minorHAnsi"/>
                <w:color w:val="000000" w:themeColor="text1"/>
                <w:sz w:val="21"/>
                <w:szCs w:val="21"/>
                <w:lang w:val="en-GB" w:eastAsia="de-DE"/>
              </w:rPr>
            </w:pPr>
          </w:p>
        </w:tc>
      </w:tr>
      <w:tr w:rsidR="00956293" w:rsidRPr="00CE05B0" w14:paraId="56145862" w14:textId="77777777" w:rsidTr="00445E48">
        <w:tc>
          <w:tcPr>
            <w:tcW w:w="3279" w:type="dxa"/>
          </w:tcPr>
          <w:p w14:paraId="3E4DA311" w14:textId="77777777" w:rsidR="00180D95" w:rsidRPr="00CE05B0" w:rsidRDefault="00180D95" w:rsidP="00180D95">
            <w:pPr>
              <w:spacing w:line="276" w:lineRule="auto"/>
              <w:rPr>
                <w:rFonts w:ascii="Akzidenz-Grotesk Pro Light" w:eastAsia="Times New Roman" w:hAnsi="Akzidenz-Grotesk Pro Light" w:cstheme="minorHAnsi"/>
                <w:b/>
                <w:bCs/>
                <w:color w:val="000000" w:themeColor="text1"/>
                <w:sz w:val="21"/>
                <w:szCs w:val="21"/>
                <w:lang w:eastAsia="de-DE"/>
              </w:rPr>
            </w:pPr>
            <w:r w:rsidRPr="00CE05B0">
              <w:rPr>
                <w:rFonts w:ascii="Akzidenz-Grotesk Pro Light" w:eastAsia="Times New Roman" w:hAnsi="Akzidenz-Grotesk Pro Light" w:cstheme="minorHAnsi"/>
                <w:b/>
                <w:bCs/>
                <w:color w:val="000000" w:themeColor="text1"/>
                <w:sz w:val="21"/>
                <w:szCs w:val="21"/>
                <w:lang w:eastAsia="de-DE"/>
              </w:rPr>
              <w:t>5.2.</w:t>
            </w:r>
            <w:r w:rsidR="003B686F" w:rsidRPr="00CE05B0">
              <w:rPr>
                <w:rFonts w:ascii="Akzidenz-Grotesk Pro Light" w:eastAsia="Times New Roman" w:hAnsi="Akzidenz-Grotesk Pro Light" w:cstheme="minorHAnsi"/>
                <w:b/>
                <w:bCs/>
                <w:color w:val="000000" w:themeColor="text1"/>
                <w:sz w:val="21"/>
                <w:szCs w:val="21"/>
                <w:lang w:eastAsia="de-DE"/>
              </w:rPr>
              <w:t xml:space="preserve"> </w:t>
            </w:r>
            <w:proofErr w:type="spellStart"/>
            <w:r w:rsidR="005A7093" w:rsidRPr="00CE05B0">
              <w:rPr>
                <w:rFonts w:ascii="Akzidenz-Grotesk Pro Light" w:eastAsia="Times New Roman" w:hAnsi="Akzidenz-Grotesk Pro Light" w:cstheme="minorHAnsi"/>
                <w:b/>
                <w:bCs/>
                <w:color w:val="000000" w:themeColor="text1"/>
                <w:sz w:val="21"/>
                <w:szCs w:val="21"/>
                <w:lang w:eastAsia="de-DE"/>
              </w:rPr>
              <w:t>Duties</w:t>
            </w:r>
            <w:proofErr w:type="spellEnd"/>
            <w:r w:rsidR="003B686F" w:rsidRPr="00CE05B0">
              <w:rPr>
                <w:rFonts w:ascii="Akzidenz-Grotesk Pro Light" w:eastAsia="Times New Roman" w:hAnsi="Akzidenz-Grotesk Pro Light" w:cstheme="minorHAnsi"/>
                <w:b/>
                <w:bCs/>
                <w:color w:val="000000" w:themeColor="text1"/>
                <w:sz w:val="21"/>
                <w:szCs w:val="21"/>
                <w:lang w:eastAsia="de-DE"/>
              </w:rPr>
              <w:t xml:space="preserve"> (G</w:t>
            </w:r>
            <w:r w:rsidR="005A7093" w:rsidRPr="00CE05B0">
              <w:rPr>
                <w:rFonts w:ascii="Akzidenz-Grotesk Pro Light" w:eastAsia="Times New Roman" w:hAnsi="Akzidenz-Grotesk Pro Light" w:cstheme="minorHAnsi"/>
                <w:b/>
                <w:bCs/>
                <w:color w:val="000000" w:themeColor="text1"/>
                <w:sz w:val="21"/>
                <w:szCs w:val="21"/>
                <w:lang w:eastAsia="de-DE"/>
              </w:rPr>
              <w:t>EMA</w:t>
            </w:r>
            <w:r w:rsidR="003B686F" w:rsidRPr="00CE05B0">
              <w:rPr>
                <w:rFonts w:ascii="Akzidenz-Grotesk Pro Light" w:eastAsia="Times New Roman" w:hAnsi="Akzidenz-Grotesk Pro Light" w:cstheme="minorHAnsi"/>
                <w:b/>
                <w:bCs/>
                <w:color w:val="000000" w:themeColor="text1"/>
                <w:sz w:val="21"/>
                <w:szCs w:val="21"/>
                <w:lang w:eastAsia="de-DE"/>
              </w:rPr>
              <w:t>, VG-Bild, etc</w:t>
            </w:r>
            <w:r w:rsidR="005A7093" w:rsidRPr="00CE05B0">
              <w:rPr>
                <w:rFonts w:ascii="Akzidenz-Grotesk Pro Light" w:eastAsia="Times New Roman" w:hAnsi="Akzidenz-Grotesk Pro Light" w:cstheme="minorHAnsi"/>
                <w:b/>
                <w:bCs/>
                <w:color w:val="000000" w:themeColor="text1"/>
                <w:sz w:val="21"/>
                <w:szCs w:val="21"/>
                <w:lang w:eastAsia="de-DE"/>
              </w:rPr>
              <w:t>.</w:t>
            </w:r>
            <w:r w:rsidR="003B686F" w:rsidRPr="00CE05B0">
              <w:rPr>
                <w:rFonts w:ascii="Akzidenz-Grotesk Pro Light" w:eastAsia="Times New Roman" w:hAnsi="Akzidenz-Grotesk Pro Light" w:cstheme="minorHAnsi"/>
                <w:b/>
                <w:bCs/>
                <w:color w:val="000000" w:themeColor="text1"/>
                <w:sz w:val="21"/>
                <w:szCs w:val="21"/>
                <w:lang w:eastAsia="de-DE"/>
              </w:rPr>
              <w:t>)</w:t>
            </w:r>
          </w:p>
          <w:p w14:paraId="43758F9A" w14:textId="77777777" w:rsidR="003814A8" w:rsidRPr="00CE05B0" w:rsidRDefault="003814A8" w:rsidP="003814A8">
            <w:pPr>
              <w:rPr>
                <w:rFonts w:ascii="Akzidenz-Grotesk Pro Light" w:eastAsia="Times New Roman" w:hAnsi="Akzidenz-Grotesk Pro Light" w:cstheme="minorHAnsi"/>
                <w:b/>
                <w:bCs/>
                <w:color w:val="000000" w:themeColor="text1"/>
                <w:sz w:val="21"/>
                <w:szCs w:val="21"/>
                <w:lang w:eastAsia="de-DE"/>
              </w:rPr>
            </w:pPr>
          </w:p>
        </w:tc>
        <w:tc>
          <w:tcPr>
            <w:tcW w:w="5783" w:type="dxa"/>
          </w:tcPr>
          <w:p w14:paraId="1012EB47" w14:textId="77777777" w:rsidR="00180D95" w:rsidRPr="00CE05B0" w:rsidRDefault="00180D95" w:rsidP="00186CCF">
            <w:pPr>
              <w:spacing w:line="276" w:lineRule="auto"/>
              <w:jc w:val="both"/>
              <w:rPr>
                <w:rFonts w:ascii="Akzidenz-Grotesk Pro Light" w:eastAsia="Times New Roman" w:hAnsi="Akzidenz-Grotesk Pro Light" w:cstheme="minorHAnsi"/>
                <w:color w:val="000000" w:themeColor="text1"/>
                <w:sz w:val="21"/>
                <w:szCs w:val="21"/>
                <w:lang w:val="en-GB" w:eastAsia="de-DE"/>
              </w:rPr>
            </w:pPr>
            <w:r w:rsidRPr="00CE05B0">
              <w:rPr>
                <w:rFonts w:ascii="Akzidenz-Grotesk Pro Light" w:eastAsia="Times New Roman" w:hAnsi="Akzidenz-Grotesk Pro Light" w:cstheme="minorHAnsi"/>
                <w:color w:val="000000" w:themeColor="text1"/>
                <w:sz w:val="21"/>
                <w:szCs w:val="21"/>
                <w:lang w:val="en-GB" w:eastAsia="de-DE"/>
              </w:rPr>
              <w:t>GEMA/VG</w:t>
            </w:r>
            <w:r w:rsidR="00AA4113" w:rsidRPr="00CE05B0">
              <w:rPr>
                <w:rFonts w:ascii="Akzidenz-Grotesk Pro Light" w:eastAsia="Times New Roman" w:hAnsi="Akzidenz-Grotesk Pro Light" w:cstheme="minorHAnsi"/>
                <w:color w:val="000000" w:themeColor="text1"/>
                <w:sz w:val="21"/>
                <w:szCs w:val="21"/>
                <w:lang w:val="en-GB" w:eastAsia="de-DE"/>
              </w:rPr>
              <w:t>-</w:t>
            </w:r>
            <w:proofErr w:type="spellStart"/>
            <w:r w:rsidRPr="00CE05B0">
              <w:rPr>
                <w:rFonts w:ascii="Akzidenz-Grotesk Pro Light" w:eastAsia="Times New Roman" w:hAnsi="Akzidenz-Grotesk Pro Light" w:cstheme="minorHAnsi"/>
                <w:color w:val="000000" w:themeColor="text1"/>
                <w:sz w:val="21"/>
                <w:szCs w:val="21"/>
                <w:lang w:val="en-GB" w:eastAsia="de-DE"/>
              </w:rPr>
              <w:t>Bild</w:t>
            </w:r>
            <w:proofErr w:type="spellEnd"/>
            <w:r w:rsidR="00AA4113" w:rsidRPr="00CE05B0">
              <w:rPr>
                <w:rFonts w:ascii="Akzidenz-Grotesk Pro Light" w:eastAsia="Times New Roman" w:hAnsi="Akzidenz-Grotesk Pro Light" w:cstheme="minorHAnsi"/>
                <w:color w:val="000000" w:themeColor="text1"/>
                <w:sz w:val="21"/>
                <w:szCs w:val="21"/>
                <w:lang w:val="en-GB" w:eastAsia="de-DE"/>
              </w:rPr>
              <w:t xml:space="preserve"> duties, fees for image rights, etc</w:t>
            </w:r>
            <w:r w:rsidRPr="00CE05B0">
              <w:rPr>
                <w:rFonts w:ascii="Akzidenz-Grotesk Pro Light" w:eastAsia="Times New Roman" w:hAnsi="Akzidenz-Grotesk Pro Light" w:cstheme="minorHAnsi"/>
                <w:color w:val="000000" w:themeColor="text1"/>
                <w:sz w:val="21"/>
                <w:szCs w:val="21"/>
                <w:lang w:val="en-GB" w:eastAsia="de-DE"/>
              </w:rPr>
              <w:t>.</w:t>
            </w:r>
          </w:p>
          <w:p w14:paraId="40D8BE96" w14:textId="77777777" w:rsidR="003814A8" w:rsidRPr="00CE05B0" w:rsidRDefault="003814A8" w:rsidP="00186CCF">
            <w:pPr>
              <w:jc w:val="both"/>
              <w:rPr>
                <w:rFonts w:ascii="Akzidenz-Grotesk Pro Light" w:eastAsia="Times New Roman" w:hAnsi="Akzidenz-Grotesk Pro Light" w:cstheme="minorHAnsi"/>
                <w:color w:val="000000" w:themeColor="text1"/>
                <w:sz w:val="21"/>
                <w:szCs w:val="21"/>
                <w:lang w:val="en-GB" w:eastAsia="de-DE"/>
              </w:rPr>
            </w:pPr>
          </w:p>
        </w:tc>
      </w:tr>
      <w:tr w:rsidR="00297ED7" w:rsidRPr="00CE05B0" w14:paraId="318CC374" w14:textId="77777777" w:rsidTr="00445E48">
        <w:tc>
          <w:tcPr>
            <w:tcW w:w="3279" w:type="dxa"/>
          </w:tcPr>
          <w:p w14:paraId="39226843" w14:textId="77777777" w:rsidR="00297ED7" w:rsidRPr="00CE05B0" w:rsidRDefault="00297ED7" w:rsidP="00180D95">
            <w:pPr>
              <w:rPr>
                <w:rFonts w:ascii="Akzidenz-Grotesk Pro Light" w:eastAsia="Times New Roman" w:hAnsi="Akzidenz-Grotesk Pro Light" w:cstheme="minorHAnsi"/>
                <w:b/>
                <w:bCs/>
                <w:color w:val="000000" w:themeColor="text1"/>
                <w:sz w:val="21"/>
                <w:szCs w:val="21"/>
                <w:lang w:eastAsia="de-DE"/>
              </w:rPr>
            </w:pPr>
          </w:p>
        </w:tc>
        <w:tc>
          <w:tcPr>
            <w:tcW w:w="5783" w:type="dxa"/>
          </w:tcPr>
          <w:p w14:paraId="7806A249" w14:textId="77777777" w:rsidR="00297ED7" w:rsidRPr="00CE05B0" w:rsidRDefault="00297ED7" w:rsidP="00186CCF">
            <w:pPr>
              <w:jc w:val="both"/>
              <w:rPr>
                <w:rFonts w:ascii="Akzidenz-Grotesk Pro Light" w:eastAsia="Times New Roman" w:hAnsi="Akzidenz-Grotesk Pro Light" w:cstheme="minorHAnsi"/>
                <w:color w:val="000000" w:themeColor="text1"/>
                <w:sz w:val="21"/>
                <w:szCs w:val="21"/>
                <w:lang w:val="en-GB" w:eastAsia="de-DE"/>
              </w:rPr>
            </w:pPr>
          </w:p>
        </w:tc>
      </w:tr>
      <w:tr w:rsidR="00297ED7" w:rsidRPr="00022E21" w14:paraId="3E5FB997" w14:textId="77777777" w:rsidTr="00445E48">
        <w:tc>
          <w:tcPr>
            <w:tcW w:w="3279" w:type="dxa"/>
          </w:tcPr>
          <w:p w14:paraId="4BEC1994" w14:textId="78AC0E49" w:rsidR="00297ED7" w:rsidRPr="00CE05B0" w:rsidRDefault="00297ED7" w:rsidP="00180D95">
            <w:pPr>
              <w:rPr>
                <w:rFonts w:ascii="Akzidenz-Grotesk Pro Light" w:eastAsia="Times New Roman" w:hAnsi="Akzidenz-Grotesk Pro Light" w:cstheme="minorHAnsi"/>
                <w:b/>
                <w:bCs/>
                <w:color w:val="000000" w:themeColor="text1"/>
                <w:sz w:val="21"/>
                <w:szCs w:val="21"/>
                <w:lang w:eastAsia="de-DE"/>
              </w:rPr>
            </w:pPr>
            <w:r w:rsidRPr="00CE05B0">
              <w:rPr>
                <w:rFonts w:ascii="Akzidenz-Grotesk Pro Light" w:eastAsia="Times New Roman" w:hAnsi="Akzidenz-Grotesk Pro Light" w:cstheme="minorHAnsi"/>
                <w:b/>
                <w:bCs/>
                <w:color w:val="000000" w:themeColor="text1"/>
                <w:sz w:val="21"/>
                <w:szCs w:val="21"/>
                <w:lang w:eastAsia="de-DE"/>
              </w:rPr>
              <w:t>6. Catalogue</w:t>
            </w:r>
          </w:p>
        </w:tc>
        <w:tc>
          <w:tcPr>
            <w:tcW w:w="5783" w:type="dxa"/>
          </w:tcPr>
          <w:p w14:paraId="3B9E2E37" w14:textId="4C18CA83" w:rsidR="00297ED7" w:rsidRPr="00CE05B0" w:rsidRDefault="00297ED7" w:rsidP="00121B40">
            <w:pPr>
              <w:jc w:val="both"/>
              <w:rPr>
                <w:rFonts w:ascii="Akzidenz-Grotesk Pro Light" w:eastAsia="Times New Roman" w:hAnsi="Akzidenz-Grotesk Pro Light" w:cstheme="minorHAnsi"/>
                <w:color w:val="000000" w:themeColor="text1"/>
                <w:sz w:val="21"/>
                <w:szCs w:val="21"/>
                <w:lang w:val="en-GB" w:eastAsia="de-DE"/>
              </w:rPr>
            </w:pPr>
            <w:r w:rsidRPr="00CE05B0">
              <w:rPr>
                <w:rFonts w:ascii="Akzidenz-Grotesk Pro Light" w:eastAsia="Times New Roman" w:hAnsi="Akzidenz-Grotesk Pro Light" w:cstheme="minorHAnsi"/>
                <w:color w:val="000000" w:themeColor="text1"/>
                <w:sz w:val="21"/>
                <w:szCs w:val="21"/>
                <w:lang w:val="en-GB" w:eastAsia="de-DE"/>
              </w:rPr>
              <w:t xml:space="preserve">If the production of a publication </w:t>
            </w:r>
            <w:proofErr w:type="gramStart"/>
            <w:r w:rsidRPr="00CE05B0">
              <w:rPr>
                <w:rFonts w:ascii="Akzidenz-Grotesk Pro Light" w:eastAsia="Times New Roman" w:hAnsi="Akzidenz-Grotesk Pro Light" w:cstheme="minorHAnsi"/>
                <w:color w:val="000000" w:themeColor="text1"/>
                <w:sz w:val="21"/>
                <w:szCs w:val="21"/>
                <w:lang w:val="en-GB" w:eastAsia="de-DE"/>
              </w:rPr>
              <w:t>is planned</w:t>
            </w:r>
            <w:proofErr w:type="gramEnd"/>
            <w:r w:rsidRPr="00CE05B0">
              <w:rPr>
                <w:rFonts w:ascii="Akzidenz-Grotesk Pro Light" w:eastAsia="Times New Roman" w:hAnsi="Akzidenz-Grotesk Pro Light" w:cstheme="minorHAnsi"/>
                <w:color w:val="000000" w:themeColor="text1"/>
                <w:sz w:val="21"/>
                <w:szCs w:val="21"/>
                <w:lang w:val="en-GB" w:eastAsia="de-DE"/>
              </w:rPr>
              <w:t>, the total sum from the separate cost plan must be entered here. The sum must be within the maximum application sum</w:t>
            </w:r>
            <w:r w:rsidR="00121B40">
              <w:rPr>
                <w:rFonts w:ascii="Akzidenz-Grotesk Pro Light" w:eastAsia="Times New Roman" w:hAnsi="Akzidenz-Grotesk Pro Light" w:cstheme="minorHAnsi"/>
                <w:color w:val="000000" w:themeColor="text1"/>
                <w:sz w:val="21"/>
                <w:szCs w:val="21"/>
                <w:lang w:val="en-GB" w:eastAsia="de-DE"/>
              </w:rPr>
              <w:t>. Please note that all publications must be bilingual and funds need to be budgeted for this.</w:t>
            </w:r>
          </w:p>
        </w:tc>
      </w:tr>
    </w:tbl>
    <w:p w14:paraId="4DBA29D2" w14:textId="77777777" w:rsidR="00CE05B0" w:rsidRDefault="00CE05B0" w:rsidP="00297ED7">
      <w:pPr>
        <w:rPr>
          <w:rFonts w:ascii="Akzidenz-Grotesk Pro Light" w:hAnsi="Akzidenz-Grotesk Pro Light" w:cstheme="minorHAnsi"/>
          <w:sz w:val="21"/>
          <w:szCs w:val="21"/>
          <w:lang w:val="en-GB"/>
        </w:rPr>
      </w:pPr>
    </w:p>
    <w:p w14:paraId="281D08C9" w14:textId="0260917D" w:rsidR="00297ED7" w:rsidRPr="00CE05B0" w:rsidRDefault="00297ED7" w:rsidP="00297ED7">
      <w:pPr>
        <w:rPr>
          <w:rFonts w:ascii="Akzidenz-Grotesk Pro Light" w:hAnsi="Akzidenz-Grotesk Pro Light" w:cstheme="minorHAnsi"/>
          <w:b/>
          <w:sz w:val="21"/>
          <w:szCs w:val="21"/>
          <w:u w:val="single"/>
          <w:lang w:val="en-GB"/>
        </w:rPr>
      </w:pPr>
      <w:r w:rsidRPr="00CE05B0">
        <w:rPr>
          <w:rFonts w:ascii="Akzidenz-Grotesk Pro Light" w:hAnsi="Akzidenz-Grotesk Pro Light" w:cstheme="minorHAnsi"/>
          <w:b/>
          <w:sz w:val="21"/>
          <w:szCs w:val="21"/>
          <w:u w:val="single"/>
          <w:lang w:val="en-GB"/>
        </w:rPr>
        <w:t>CAUTION: INELIGIBLE EXPENDITURES</w:t>
      </w:r>
    </w:p>
    <w:p w14:paraId="3C9E5403" w14:textId="1AE977C4" w:rsidR="00297ED7" w:rsidRPr="00CE05B0" w:rsidRDefault="00297ED7" w:rsidP="00297ED7">
      <w:pPr>
        <w:rPr>
          <w:rFonts w:ascii="Akzidenz-Grotesk Pro Light" w:hAnsi="Akzidenz-Grotesk Pro Light" w:cstheme="minorHAnsi"/>
          <w:sz w:val="21"/>
          <w:szCs w:val="21"/>
          <w:lang w:val="en-GB"/>
        </w:rPr>
      </w:pPr>
      <w:r w:rsidRPr="00CE05B0">
        <w:rPr>
          <w:rFonts w:ascii="Akzidenz-Grotesk Pro Light" w:hAnsi="Akzidenz-Grotesk Pro Light" w:cstheme="minorHAnsi"/>
          <w:sz w:val="21"/>
          <w:szCs w:val="21"/>
          <w:lang w:val="en-GB"/>
        </w:rPr>
        <w:t xml:space="preserve">Grant funds </w:t>
      </w:r>
      <w:proofErr w:type="gramStart"/>
      <w:r w:rsidRPr="00CE05B0">
        <w:rPr>
          <w:rFonts w:ascii="Akzidenz-Grotesk Pro Light" w:hAnsi="Akzidenz-Grotesk Pro Light" w:cstheme="minorHAnsi"/>
          <w:sz w:val="21"/>
          <w:szCs w:val="21"/>
          <w:lang w:val="en-GB"/>
        </w:rPr>
        <w:t>must always be used</w:t>
      </w:r>
      <w:proofErr w:type="gramEnd"/>
      <w:r w:rsidRPr="00CE05B0">
        <w:rPr>
          <w:rFonts w:ascii="Akzidenz-Grotesk Pro Light" w:hAnsi="Akzidenz-Grotesk Pro Light" w:cstheme="minorHAnsi"/>
          <w:sz w:val="21"/>
          <w:szCs w:val="21"/>
          <w:lang w:val="en-GB"/>
        </w:rPr>
        <w:t xml:space="preserve"> sparingly and economically. Therefore, the following expenses cannot be calculated or taken into account in the budget:</w:t>
      </w:r>
    </w:p>
    <w:p w14:paraId="2109D99F" w14:textId="77777777" w:rsidR="00297ED7" w:rsidRPr="00CE05B0" w:rsidRDefault="00297ED7" w:rsidP="00297ED7">
      <w:pPr>
        <w:rPr>
          <w:rFonts w:ascii="Akzidenz-Grotesk Pro Light" w:hAnsi="Akzidenz-Grotesk Pro Light" w:cstheme="minorHAnsi"/>
          <w:sz w:val="21"/>
          <w:szCs w:val="21"/>
          <w:lang w:val="en-GB"/>
        </w:rPr>
      </w:pPr>
      <w:r w:rsidRPr="00CE05B0">
        <w:rPr>
          <w:rFonts w:ascii="Akzidenz-Grotesk Pro Light" w:hAnsi="Akzidenz-Grotesk Pro Light" w:cstheme="minorHAnsi"/>
          <w:sz w:val="21"/>
          <w:szCs w:val="21"/>
          <w:lang w:val="en-GB"/>
        </w:rPr>
        <w:t>- Hospitality and catering costs</w:t>
      </w:r>
    </w:p>
    <w:p w14:paraId="11EE7D22" w14:textId="77777777" w:rsidR="00297ED7" w:rsidRPr="00CE05B0" w:rsidRDefault="00297ED7" w:rsidP="00297ED7">
      <w:pPr>
        <w:rPr>
          <w:rFonts w:ascii="Akzidenz-Grotesk Pro Light" w:hAnsi="Akzidenz-Grotesk Pro Light" w:cstheme="minorHAnsi"/>
          <w:sz w:val="21"/>
          <w:szCs w:val="21"/>
          <w:lang w:val="en-GB"/>
        </w:rPr>
      </w:pPr>
      <w:r w:rsidRPr="00CE05B0">
        <w:rPr>
          <w:rFonts w:ascii="Akzidenz-Grotesk Pro Light" w:hAnsi="Akzidenz-Grotesk Pro Light" w:cstheme="minorHAnsi"/>
          <w:sz w:val="21"/>
          <w:szCs w:val="21"/>
          <w:lang w:val="en-GB"/>
        </w:rPr>
        <w:t>- Expenses for journeys by AG members by car or local public transport from home to the place of work and back (prohibition of betterment)</w:t>
      </w:r>
    </w:p>
    <w:p w14:paraId="05434910" w14:textId="77777777" w:rsidR="00297ED7" w:rsidRPr="00CE05B0" w:rsidRDefault="00297ED7" w:rsidP="00297ED7">
      <w:pPr>
        <w:rPr>
          <w:rFonts w:ascii="Akzidenz-Grotesk Pro Light" w:hAnsi="Akzidenz-Grotesk Pro Light" w:cstheme="minorHAnsi"/>
          <w:sz w:val="21"/>
          <w:szCs w:val="21"/>
          <w:lang w:val="en-GB"/>
        </w:rPr>
      </w:pPr>
      <w:r w:rsidRPr="00CE05B0">
        <w:rPr>
          <w:rFonts w:ascii="Akzidenz-Grotesk Pro Light" w:hAnsi="Akzidenz-Grotesk Pro Light" w:cstheme="minorHAnsi"/>
          <w:sz w:val="21"/>
          <w:szCs w:val="21"/>
          <w:lang w:val="en-GB"/>
        </w:rPr>
        <w:t>- Cab rides, 1</w:t>
      </w:r>
      <w:r w:rsidRPr="00CE05B0">
        <w:rPr>
          <w:rFonts w:ascii="Akzidenz-Grotesk Pro Light" w:hAnsi="Akzidenz-Grotesk Pro Light" w:cstheme="minorHAnsi"/>
          <w:sz w:val="21"/>
          <w:szCs w:val="21"/>
          <w:vertAlign w:val="superscript"/>
          <w:lang w:val="en-GB"/>
        </w:rPr>
        <w:t xml:space="preserve">st </w:t>
      </w:r>
      <w:r w:rsidRPr="00CE05B0">
        <w:rPr>
          <w:rFonts w:ascii="Akzidenz-Grotesk Pro Light" w:hAnsi="Akzidenz-Grotesk Pro Light" w:cstheme="minorHAnsi"/>
          <w:sz w:val="21"/>
          <w:szCs w:val="21"/>
          <w:lang w:val="en-GB"/>
        </w:rPr>
        <w:t>class train rides</w:t>
      </w:r>
    </w:p>
    <w:p w14:paraId="015697C6" w14:textId="77777777" w:rsidR="00297ED7" w:rsidRPr="00CE05B0" w:rsidRDefault="00297ED7" w:rsidP="00297ED7">
      <w:pPr>
        <w:rPr>
          <w:rFonts w:ascii="Akzidenz-Grotesk Pro Light" w:hAnsi="Akzidenz-Grotesk Pro Light" w:cstheme="minorHAnsi"/>
          <w:sz w:val="21"/>
          <w:szCs w:val="21"/>
          <w:lang w:val="en-GB"/>
        </w:rPr>
      </w:pPr>
      <w:r w:rsidRPr="00CE05B0">
        <w:rPr>
          <w:rFonts w:ascii="Akzidenz-Grotesk Pro Light" w:hAnsi="Akzidenz-Grotesk Pro Light" w:cstheme="minorHAnsi"/>
          <w:sz w:val="21"/>
          <w:szCs w:val="21"/>
          <w:lang w:val="en-GB"/>
        </w:rPr>
        <w:t>- Basic charges for landline connections and mobile phone contracts</w:t>
      </w:r>
    </w:p>
    <w:p w14:paraId="720939CE" w14:textId="77777777" w:rsidR="00297ED7" w:rsidRPr="00CE05B0" w:rsidRDefault="00297ED7" w:rsidP="00297ED7">
      <w:pPr>
        <w:rPr>
          <w:rFonts w:ascii="Akzidenz-Grotesk Pro Light" w:hAnsi="Akzidenz-Grotesk Pro Light" w:cstheme="minorHAnsi"/>
          <w:sz w:val="21"/>
          <w:szCs w:val="21"/>
          <w:lang w:val="en-GB"/>
        </w:rPr>
      </w:pPr>
      <w:r w:rsidRPr="00CE05B0">
        <w:rPr>
          <w:rFonts w:ascii="Akzidenz-Grotesk Pro Light" w:hAnsi="Akzidenz-Grotesk Pro Light" w:cstheme="minorHAnsi"/>
          <w:sz w:val="21"/>
          <w:szCs w:val="21"/>
          <w:lang w:val="en-GB"/>
        </w:rPr>
        <w:t>- Rental costs or depreciation for own inventory and/or own equipment</w:t>
      </w:r>
    </w:p>
    <w:p w14:paraId="1FC15A5E" w14:textId="66FB7A7D" w:rsidR="00297ED7" w:rsidRPr="00CE05B0" w:rsidRDefault="00297ED7" w:rsidP="00297ED7">
      <w:pPr>
        <w:rPr>
          <w:rFonts w:ascii="Akzidenz-Grotesk Pro Light" w:hAnsi="Akzidenz-Grotesk Pro Light" w:cstheme="minorHAnsi"/>
          <w:sz w:val="21"/>
          <w:szCs w:val="21"/>
          <w:lang w:val="en-GB"/>
        </w:rPr>
      </w:pPr>
      <w:r w:rsidRPr="00CE05B0">
        <w:rPr>
          <w:rFonts w:ascii="Akzidenz-Grotesk Pro Light" w:hAnsi="Akzidenz-Grotesk Pro Light" w:cstheme="minorHAnsi"/>
          <w:sz w:val="21"/>
          <w:szCs w:val="21"/>
          <w:lang w:val="en-GB"/>
        </w:rPr>
        <w:t>- Rental costs for permanent work premises</w:t>
      </w:r>
    </w:p>
    <w:sectPr w:rsidR="00297ED7" w:rsidRPr="00CE05B0">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D0C5B" w14:textId="77777777" w:rsidR="003D3ECE" w:rsidRDefault="003D3ECE" w:rsidP="00CF2EF0">
      <w:pPr>
        <w:spacing w:after="0" w:line="240" w:lineRule="auto"/>
      </w:pPr>
      <w:r>
        <w:separator/>
      </w:r>
    </w:p>
  </w:endnote>
  <w:endnote w:type="continuationSeparator" w:id="0">
    <w:p w14:paraId="6B74598A" w14:textId="77777777" w:rsidR="003D3ECE" w:rsidRDefault="003D3ECE" w:rsidP="00CF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zidenz-Grotesk Pro Light">
    <w:panose1 w:val="02000506040000020003"/>
    <w:charset w:val="00"/>
    <w:family w:val="modern"/>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975600"/>
      <w:docPartObj>
        <w:docPartGallery w:val="Page Numbers (Bottom of Page)"/>
        <w:docPartUnique/>
      </w:docPartObj>
    </w:sdtPr>
    <w:sdtEndPr/>
    <w:sdtContent>
      <w:p w14:paraId="28598F42" w14:textId="4CF9954D" w:rsidR="00CF2EF0" w:rsidRDefault="00CF2EF0">
        <w:pPr>
          <w:pStyle w:val="Fuzeile"/>
          <w:jc w:val="right"/>
        </w:pPr>
        <w:r>
          <w:fldChar w:fldCharType="begin"/>
        </w:r>
        <w:r>
          <w:instrText>PAGE   \* MERGEFORMAT</w:instrText>
        </w:r>
        <w:r>
          <w:fldChar w:fldCharType="separate"/>
        </w:r>
        <w:r w:rsidR="00022E21">
          <w:rPr>
            <w:noProof/>
          </w:rPr>
          <w:t>6</w:t>
        </w:r>
        <w:r>
          <w:fldChar w:fldCharType="end"/>
        </w:r>
      </w:p>
    </w:sdtContent>
  </w:sdt>
  <w:p w14:paraId="0ED99386" w14:textId="77777777" w:rsidR="00CF2EF0" w:rsidRDefault="00CF2E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46E86" w14:textId="77777777" w:rsidR="003D3ECE" w:rsidRDefault="003D3ECE" w:rsidP="00CF2EF0">
      <w:pPr>
        <w:spacing w:after="0" w:line="240" w:lineRule="auto"/>
      </w:pPr>
      <w:r>
        <w:separator/>
      </w:r>
    </w:p>
  </w:footnote>
  <w:footnote w:type="continuationSeparator" w:id="0">
    <w:p w14:paraId="23BEDB6F" w14:textId="77777777" w:rsidR="003D3ECE" w:rsidRDefault="003D3ECE" w:rsidP="00CF2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9005E"/>
    <w:multiLevelType w:val="hybridMultilevel"/>
    <w:tmpl w:val="632E6D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8A5"/>
    <w:rsid w:val="000123B4"/>
    <w:rsid w:val="000139AC"/>
    <w:rsid w:val="00022E21"/>
    <w:rsid w:val="00044ED0"/>
    <w:rsid w:val="00066583"/>
    <w:rsid w:val="000C5214"/>
    <w:rsid w:val="000F7F78"/>
    <w:rsid w:val="00121B40"/>
    <w:rsid w:val="00180D95"/>
    <w:rsid w:val="00186CCF"/>
    <w:rsid w:val="001B58A5"/>
    <w:rsid w:val="001C41E0"/>
    <w:rsid w:val="001D58AF"/>
    <w:rsid w:val="002311F0"/>
    <w:rsid w:val="002553A0"/>
    <w:rsid w:val="0027389B"/>
    <w:rsid w:val="00285787"/>
    <w:rsid w:val="00297ED7"/>
    <w:rsid w:val="002B1457"/>
    <w:rsid w:val="002F446D"/>
    <w:rsid w:val="003108A8"/>
    <w:rsid w:val="003814A8"/>
    <w:rsid w:val="00381CAF"/>
    <w:rsid w:val="003B686F"/>
    <w:rsid w:val="003D3ECE"/>
    <w:rsid w:val="004242DC"/>
    <w:rsid w:val="004379D4"/>
    <w:rsid w:val="00445E48"/>
    <w:rsid w:val="004B1ADF"/>
    <w:rsid w:val="004C54E4"/>
    <w:rsid w:val="004E3842"/>
    <w:rsid w:val="004E4121"/>
    <w:rsid w:val="00554CB9"/>
    <w:rsid w:val="00561091"/>
    <w:rsid w:val="005A7093"/>
    <w:rsid w:val="005B385B"/>
    <w:rsid w:val="005B62B8"/>
    <w:rsid w:val="005C2CA7"/>
    <w:rsid w:val="005D1BD1"/>
    <w:rsid w:val="005D354A"/>
    <w:rsid w:val="005F3D0D"/>
    <w:rsid w:val="005F4CE5"/>
    <w:rsid w:val="0068763E"/>
    <w:rsid w:val="006950DC"/>
    <w:rsid w:val="006B1A6E"/>
    <w:rsid w:val="006C34A5"/>
    <w:rsid w:val="006D0DEE"/>
    <w:rsid w:val="00720B34"/>
    <w:rsid w:val="0072276A"/>
    <w:rsid w:val="00734DC3"/>
    <w:rsid w:val="0077724F"/>
    <w:rsid w:val="007B3424"/>
    <w:rsid w:val="00805839"/>
    <w:rsid w:val="0084304A"/>
    <w:rsid w:val="008616C1"/>
    <w:rsid w:val="00873020"/>
    <w:rsid w:val="00881167"/>
    <w:rsid w:val="0088715F"/>
    <w:rsid w:val="00897FFE"/>
    <w:rsid w:val="008D3627"/>
    <w:rsid w:val="008F64E9"/>
    <w:rsid w:val="009419B8"/>
    <w:rsid w:val="00954B4C"/>
    <w:rsid w:val="00956293"/>
    <w:rsid w:val="00982195"/>
    <w:rsid w:val="00A104EC"/>
    <w:rsid w:val="00A143DC"/>
    <w:rsid w:val="00A21558"/>
    <w:rsid w:val="00A55CAF"/>
    <w:rsid w:val="00A70049"/>
    <w:rsid w:val="00A87749"/>
    <w:rsid w:val="00A97BD7"/>
    <w:rsid w:val="00AA4113"/>
    <w:rsid w:val="00AF6AD4"/>
    <w:rsid w:val="00B333D1"/>
    <w:rsid w:val="00BC2F35"/>
    <w:rsid w:val="00BD0C9B"/>
    <w:rsid w:val="00C6525D"/>
    <w:rsid w:val="00C80201"/>
    <w:rsid w:val="00C81A6A"/>
    <w:rsid w:val="00CB53A9"/>
    <w:rsid w:val="00CD0697"/>
    <w:rsid w:val="00CE05B0"/>
    <w:rsid w:val="00CF2EF0"/>
    <w:rsid w:val="00CF6215"/>
    <w:rsid w:val="00D03111"/>
    <w:rsid w:val="00D10C4C"/>
    <w:rsid w:val="00D7137F"/>
    <w:rsid w:val="00D96074"/>
    <w:rsid w:val="00DA0743"/>
    <w:rsid w:val="00DC4B30"/>
    <w:rsid w:val="00E43A43"/>
    <w:rsid w:val="00E60E88"/>
    <w:rsid w:val="00F1150E"/>
    <w:rsid w:val="00F16A4B"/>
    <w:rsid w:val="00F9017E"/>
    <w:rsid w:val="00F9071A"/>
    <w:rsid w:val="00FE7D30"/>
    <w:rsid w:val="00FF6F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8CF0C"/>
  <w15:docId w15:val="{B30B472A-E93D-4D3A-9D96-D3DC903A2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F6AD4"/>
    <w:pPr>
      <w:ind w:left="720"/>
      <w:contextualSpacing/>
    </w:pPr>
  </w:style>
  <w:style w:type="paragraph" w:styleId="Kopfzeile">
    <w:name w:val="header"/>
    <w:basedOn w:val="Standard"/>
    <w:link w:val="KopfzeileZchn"/>
    <w:uiPriority w:val="99"/>
    <w:unhideWhenUsed/>
    <w:rsid w:val="00CF2E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F2EF0"/>
  </w:style>
  <w:style w:type="paragraph" w:styleId="Fuzeile">
    <w:name w:val="footer"/>
    <w:basedOn w:val="Standard"/>
    <w:link w:val="FuzeileZchn"/>
    <w:uiPriority w:val="99"/>
    <w:unhideWhenUsed/>
    <w:rsid w:val="00CF2E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2EF0"/>
  </w:style>
  <w:style w:type="table" w:styleId="Tabellenraster">
    <w:name w:val="Table Grid"/>
    <w:basedOn w:val="NormaleTabelle"/>
    <w:uiPriority w:val="59"/>
    <w:rsid w:val="00A10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C2CA7"/>
    <w:rPr>
      <w:color w:val="0000FF" w:themeColor="hyperlink"/>
      <w:u w:val="single"/>
    </w:rPr>
  </w:style>
  <w:style w:type="character" w:styleId="Kommentarzeichen">
    <w:name w:val="annotation reference"/>
    <w:basedOn w:val="Absatz-Standardschriftart"/>
    <w:uiPriority w:val="99"/>
    <w:semiHidden/>
    <w:unhideWhenUsed/>
    <w:rsid w:val="005B62B8"/>
    <w:rPr>
      <w:sz w:val="16"/>
      <w:szCs w:val="16"/>
    </w:rPr>
  </w:style>
  <w:style w:type="paragraph" w:styleId="Kommentartext">
    <w:name w:val="annotation text"/>
    <w:basedOn w:val="Standard"/>
    <w:link w:val="KommentartextZchn"/>
    <w:uiPriority w:val="99"/>
    <w:semiHidden/>
    <w:unhideWhenUsed/>
    <w:rsid w:val="005B62B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B62B8"/>
    <w:rPr>
      <w:sz w:val="20"/>
      <w:szCs w:val="20"/>
    </w:rPr>
  </w:style>
  <w:style w:type="paragraph" w:styleId="Kommentarthema">
    <w:name w:val="annotation subject"/>
    <w:basedOn w:val="Kommentartext"/>
    <w:next w:val="Kommentartext"/>
    <w:link w:val="KommentarthemaZchn"/>
    <w:uiPriority w:val="99"/>
    <w:semiHidden/>
    <w:unhideWhenUsed/>
    <w:rsid w:val="005B62B8"/>
    <w:rPr>
      <w:b/>
      <w:bCs/>
    </w:rPr>
  </w:style>
  <w:style w:type="character" w:customStyle="1" w:styleId="KommentarthemaZchn">
    <w:name w:val="Kommentarthema Zchn"/>
    <w:basedOn w:val="KommentartextZchn"/>
    <w:link w:val="Kommentarthema"/>
    <w:uiPriority w:val="99"/>
    <w:semiHidden/>
    <w:rsid w:val="005B62B8"/>
    <w:rPr>
      <w:b/>
      <w:bCs/>
      <w:sz w:val="20"/>
      <w:szCs w:val="20"/>
    </w:rPr>
  </w:style>
  <w:style w:type="paragraph" w:styleId="Sprechblasentext">
    <w:name w:val="Balloon Text"/>
    <w:basedOn w:val="Standard"/>
    <w:link w:val="SprechblasentextZchn"/>
    <w:uiPriority w:val="99"/>
    <w:semiHidden/>
    <w:unhideWhenUsed/>
    <w:rsid w:val="005B62B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B62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47241">
      <w:bodyDiv w:val="1"/>
      <w:marLeft w:val="0"/>
      <w:marRight w:val="0"/>
      <w:marTop w:val="0"/>
      <w:marBottom w:val="0"/>
      <w:divBdr>
        <w:top w:val="none" w:sz="0" w:space="0" w:color="auto"/>
        <w:left w:val="none" w:sz="0" w:space="0" w:color="auto"/>
        <w:bottom w:val="none" w:sz="0" w:space="0" w:color="auto"/>
        <w:right w:val="none" w:sz="0" w:space="0" w:color="auto"/>
      </w:divBdr>
    </w:div>
    <w:div w:id="190834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enstlersozialkasse.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B0759-2683-423A-8589-1ADC0E52A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1601</Words>
  <Characters>10092</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Lilian Engelmann</dc:creator>
  <cp:lastModifiedBy>ngbk Publikation</cp:lastModifiedBy>
  <cp:revision>8</cp:revision>
  <cp:lastPrinted>2023-10-26T14:10:00Z</cp:lastPrinted>
  <dcterms:created xsi:type="dcterms:W3CDTF">2024-09-27T10:01:00Z</dcterms:created>
  <dcterms:modified xsi:type="dcterms:W3CDTF">2025-08-25T13:18:00Z</dcterms:modified>
</cp:coreProperties>
</file>